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5C11F" w14:textId="77777777" w:rsidR="004B713B" w:rsidRDefault="004B713B" w:rsidP="00F754B8">
      <w:pPr>
        <w:tabs>
          <w:tab w:val="left" w:pos="5387"/>
          <w:tab w:val="left" w:pos="7331"/>
        </w:tabs>
        <w:ind w:left="134"/>
        <w:jc w:val="both"/>
        <w:rPr>
          <w:sz w:val="20"/>
        </w:rPr>
      </w:pPr>
    </w:p>
    <w:p w14:paraId="467EA6BE" w14:textId="77777777" w:rsidR="004B713B" w:rsidRDefault="004B713B" w:rsidP="00F754B8">
      <w:pPr>
        <w:pStyle w:val="Textoindependiente"/>
        <w:tabs>
          <w:tab w:val="left" w:pos="5387"/>
        </w:tabs>
        <w:ind w:left="0"/>
        <w:jc w:val="both"/>
        <w:rPr>
          <w:sz w:val="20"/>
        </w:rPr>
      </w:pPr>
    </w:p>
    <w:p w14:paraId="03CF90C2" w14:textId="77777777" w:rsidR="00124C9E" w:rsidRDefault="00124C9E" w:rsidP="00F754B8">
      <w:pPr>
        <w:tabs>
          <w:tab w:val="left" w:pos="5387"/>
          <w:tab w:val="left" w:pos="8347"/>
        </w:tabs>
        <w:spacing w:before="24" w:line="430" w:lineRule="atLeast"/>
        <w:ind w:left="142" w:right="-3"/>
        <w:jc w:val="both"/>
        <w:rPr>
          <w:b/>
          <w:color w:val="231F20"/>
          <w:spacing w:val="10"/>
          <w:sz w:val="36"/>
          <w:lang w:val="es-ES"/>
        </w:rPr>
        <w:sectPr w:rsidR="00124C9E" w:rsidSect="00F754B8">
          <w:headerReference w:type="default" r:id="rId8"/>
          <w:footerReference w:type="default" r:id="rId9"/>
          <w:pgSz w:w="12240" w:h="15840"/>
          <w:pgMar w:top="700" w:right="191" w:bottom="700" w:left="600" w:header="144" w:footer="425" w:gutter="0"/>
          <w:cols w:num="2" w:space="512" w:equalWidth="0">
            <w:col w:w="5410" w:space="104"/>
            <w:col w:w="5526"/>
          </w:cols>
        </w:sectPr>
      </w:pPr>
    </w:p>
    <w:p w14:paraId="6913F9E0" w14:textId="3CE59927" w:rsidR="00CD7B86" w:rsidRDefault="00CD7B86" w:rsidP="00F754B8">
      <w:pPr>
        <w:pStyle w:val="Textoindependiente"/>
        <w:tabs>
          <w:tab w:val="left" w:pos="5387"/>
        </w:tabs>
        <w:spacing w:before="11" w:line="249" w:lineRule="auto"/>
        <w:ind w:right="73"/>
        <w:jc w:val="center"/>
        <w:rPr>
          <w:b/>
          <w:sz w:val="36"/>
        </w:rPr>
      </w:pPr>
      <w:r w:rsidRPr="00F91245">
        <w:rPr>
          <w:b/>
          <w:sz w:val="36"/>
        </w:rPr>
        <w:lastRenderedPageBreak/>
        <w:t>EDITORIAL POLICIES</w:t>
      </w:r>
    </w:p>
    <w:p w14:paraId="698EE48C" w14:textId="29E2D176" w:rsidR="00F754B8" w:rsidRPr="00F91245" w:rsidRDefault="00F754B8" w:rsidP="00F754B8">
      <w:pPr>
        <w:pStyle w:val="Textoindependiente"/>
        <w:tabs>
          <w:tab w:val="left" w:pos="5387"/>
        </w:tabs>
        <w:spacing w:before="11" w:line="249" w:lineRule="auto"/>
        <w:ind w:right="73"/>
        <w:jc w:val="center"/>
        <w:rPr>
          <w:b/>
          <w:sz w:val="36"/>
        </w:rPr>
      </w:pPr>
    </w:p>
    <w:p w14:paraId="1138D135" w14:textId="221C90A4" w:rsidR="00811950" w:rsidRPr="00F91245" w:rsidRDefault="00811950" w:rsidP="00F754B8">
      <w:pPr>
        <w:pStyle w:val="Textoindependiente"/>
        <w:tabs>
          <w:tab w:val="left" w:pos="5387"/>
        </w:tabs>
        <w:spacing w:before="11" w:line="249" w:lineRule="auto"/>
        <w:ind w:left="0" w:right="73" w:firstLine="0"/>
        <w:jc w:val="both"/>
        <w:sectPr w:rsidR="00811950" w:rsidRPr="00F91245" w:rsidSect="00F754B8">
          <w:type w:val="continuous"/>
          <w:pgSz w:w="12240" w:h="15840"/>
          <w:pgMar w:top="700" w:right="191" w:bottom="700" w:left="600" w:header="144" w:footer="425" w:gutter="0"/>
          <w:cols w:space="512"/>
        </w:sectPr>
      </w:pPr>
    </w:p>
    <w:p w14:paraId="2F11091A" w14:textId="395CCAFA" w:rsidR="00811950" w:rsidRPr="00F91245" w:rsidRDefault="00F754B8" w:rsidP="00774268">
      <w:pPr>
        <w:shd w:val="clear" w:color="auto" w:fill="FFFFFF"/>
        <w:tabs>
          <w:tab w:val="left" w:pos="5364"/>
        </w:tabs>
        <w:spacing w:before="240" w:after="240"/>
        <w:ind w:right="23"/>
        <w:jc w:val="both"/>
        <w:rPr>
          <w:color w:val="111111"/>
          <w:sz w:val="18"/>
          <w:szCs w:val="18"/>
          <w:lang w:eastAsia="es-CO"/>
        </w:rPr>
      </w:pPr>
      <w:r>
        <w:rPr>
          <w:color w:val="111111"/>
          <w:sz w:val="18"/>
          <w:szCs w:val="18"/>
          <w:lang w:eastAsia="es-CO"/>
        </w:rPr>
        <w:lastRenderedPageBreak/>
        <w:t>I+D</w:t>
      </w:r>
      <w:r w:rsidR="00F91245" w:rsidRPr="00F91245">
        <w:rPr>
          <w:color w:val="111111"/>
          <w:sz w:val="18"/>
          <w:szCs w:val="18"/>
          <w:lang w:eastAsia="es-CO"/>
        </w:rPr>
        <w:t xml:space="preserve"> </w:t>
      </w:r>
      <w:proofErr w:type="spellStart"/>
      <w:r>
        <w:rPr>
          <w:color w:val="111111"/>
          <w:sz w:val="18"/>
          <w:szCs w:val="18"/>
          <w:lang w:eastAsia="es-CO"/>
        </w:rPr>
        <w:t>Revista</w:t>
      </w:r>
      <w:proofErr w:type="spellEnd"/>
      <w:r>
        <w:rPr>
          <w:color w:val="111111"/>
          <w:sz w:val="18"/>
          <w:szCs w:val="18"/>
          <w:lang w:eastAsia="es-CO"/>
        </w:rPr>
        <w:t xml:space="preserve"> de </w:t>
      </w:r>
      <w:proofErr w:type="spellStart"/>
      <w:r>
        <w:rPr>
          <w:color w:val="111111"/>
          <w:sz w:val="18"/>
          <w:szCs w:val="18"/>
          <w:lang w:eastAsia="es-CO"/>
        </w:rPr>
        <w:t>Investigaciones</w:t>
      </w:r>
      <w:proofErr w:type="spellEnd"/>
      <w:r w:rsidRPr="00F91245">
        <w:rPr>
          <w:color w:val="111111"/>
          <w:sz w:val="18"/>
          <w:szCs w:val="18"/>
          <w:lang w:eastAsia="es-CO"/>
        </w:rPr>
        <w:t xml:space="preserve"> </w:t>
      </w:r>
      <w:r w:rsidR="00F91245" w:rsidRPr="00F91245">
        <w:rPr>
          <w:color w:val="111111"/>
          <w:sz w:val="18"/>
          <w:szCs w:val="18"/>
          <w:lang w:eastAsia="es-CO"/>
        </w:rPr>
        <w:t xml:space="preserve">is a peer-reviewed publication, edited by the </w:t>
      </w:r>
      <w:proofErr w:type="spellStart"/>
      <w:r w:rsidR="00F91245" w:rsidRPr="00F91245">
        <w:rPr>
          <w:color w:val="111111"/>
          <w:sz w:val="18"/>
          <w:szCs w:val="18"/>
          <w:lang w:eastAsia="es-CO"/>
        </w:rPr>
        <w:t>U</w:t>
      </w:r>
      <w:r>
        <w:rPr>
          <w:color w:val="111111"/>
          <w:sz w:val="18"/>
          <w:szCs w:val="18"/>
          <w:lang w:eastAsia="es-CO"/>
        </w:rPr>
        <w:t>niver</w:t>
      </w:r>
      <w:proofErr w:type="spellEnd"/>
      <w:r w:rsidR="00F91245" w:rsidRPr="00F91245">
        <w:rPr>
          <w:color w:val="111111"/>
          <w:sz w:val="18"/>
          <w:szCs w:val="18"/>
          <w:lang w:eastAsia="es-CO"/>
        </w:rPr>
        <w:t xml:space="preserve"> - UDI, of biannual circulation that disseminates research developed by academics and professionals from the areas of: Social and Human Sciences and Engineering. The journal accepts reports of empirical research, essays, </w:t>
      </w:r>
      <w:r w:rsidR="000A56A4">
        <w:rPr>
          <w:color w:val="111111"/>
          <w:sz w:val="18"/>
          <w:szCs w:val="18"/>
          <w:lang w:eastAsia="es-CO"/>
        </w:rPr>
        <w:t xml:space="preserve">and </w:t>
      </w:r>
      <w:r w:rsidR="00F91245" w:rsidRPr="00F91245">
        <w:rPr>
          <w:color w:val="111111"/>
          <w:sz w:val="18"/>
          <w:szCs w:val="18"/>
          <w:lang w:eastAsia="es-CO"/>
        </w:rPr>
        <w:t>critical reviews of literature.</w:t>
      </w:r>
      <w:r w:rsidR="00811950" w:rsidRPr="00F91245">
        <w:rPr>
          <w:color w:val="111111"/>
          <w:sz w:val="18"/>
          <w:szCs w:val="18"/>
          <w:lang w:eastAsia="es-CO"/>
        </w:rPr>
        <w:t> </w:t>
      </w:r>
    </w:p>
    <w:p w14:paraId="7DABB0F5" w14:textId="17759A0C" w:rsidR="00296636" w:rsidRPr="00296636" w:rsidRDefault="00F754B8" w:rsidP="00F754B8">
      <w:pPr>
        <w:shd w:val="clear" w:color="auto" w:fill="FFFFFF"/>
        <w:tabs>
          <w:tab w:val="left" w:pos="5387"/>
        </w:tabs>
        <w:spacing w:before="240" w:after="240"/>
        <w:jc w:val="both"/>
        <w:rPr>
          <w:color w:val="111111"/>
          <w:sz w:val="18"/>
          <w:szCs w:val="18"/>
          <w:lang w:eastAsia="es-CO"/>
        </w:rPr>
      </w:pPr>
      <w:r>
        <w:rPr>
          <w:color w:val="111111"/>
          <w:sz w:val="18"/>
          <w:szCs w:val="18"/>
          <w:lang w:eastAsia="es-CO"/>
        </w:rPr>
        <w:t>I+D</w:t>
      </w:r>
      <w:r w:rsidRPr="00F91245">
        <w:rPr>
          <w:color w:val="111111"/>
          <w:sz w:val="18"/>
          <w:szCs w:val="18"/>
          <w:lang w:eastAsia="es-CO"/>
        </w:rPr>
        <w:t xml:space="preserve"> </w:t>
      </w:r>
      <w:proofErr w:type="spellStart"/>
      <w:r>
        <w:rPr>
          <w:color w:val="111111"/>
          <w:sz w:val="18"/>
          <w:szCs w:val="18"/>
          <w:lang w:eastAsia="es-CO"/>
        </w:rPr>
        <w:t>Revista</w:t>
      </w:r>
      <w:proofErr w:type="spellEnd"/>
      <w:r>
        <w:rPr>
          <w:color w:val="111111"/>
          <w:sz w:val="18"/>
          <w:szCs w:val="18"/>
          <w:lang w:eastAsia="es-CO"/>
        </w:rPr>
        <w:t xml:space="preserve"> de </w:t>
      </w:r>
      <w:proofErr w:type="spellStart"/>
      <w:r>
        <w:rPr>
          <w:color w:val="111111"/>
          <w:sz w:val="18"/>
          <w:szCs w:val="18"/>
          <w:lang w:eastAsia="es-CO"/>
        </w:rPr>
        <w:t>Investigaciones</w:t>
      </w:r>
      <w:proofErr w:type="spellEnd"/>
      <w:r w:rsidR="00296636" w:rsidRPr="00296636">
        <w:rPr>
          <w:color w:val="111111"/>
          <w:sz w:val="18"/>
          <w:szCs w:val="18"/>
          <w:lang w:eastAsia="es-CO"/>
        </w:rPr>
        <w:t xml:space="preserve"> has been in circulation since 2013 and has emerged with the purpose of generating effective strategies for disseminating the results of science, technology and innovation in the national and international academic environment.</w:t>
      </w:r>
    </w:p>
    <w:p w14:paraId="0FF78F93" w14:textId="77777777" w:rsidR="00F91245" w:rsidRPr="000A56A4" w:rsidRDefault="00F91245" w:rsidP="00F754B8">
      <w:pPr>
        <w:shd w:val="clear" w:color="auto" w:fill="FFFFFF"/>
        <w:tabs>
          <w:tab w:val="left" w:pos="5387"/>
        </w:tabs>
        <w:spacing w:before="240" w:after="240"/>
        <w:jc w:val="both"/>
        <w:rPr>
          <w:b/>
          <w:color w:val="111111"/>
          <w:sz w:val="18"/>
          <w:szCs w:val="18"/>
          <w:lang w:eastAsia="es-CO"/>
        </w:rPr>
      </w:pPr>
      <w:r w:rsidRPr="000A56A4">
        <w:rPr>
          <w:b/>
          <w:color w:val="111111"/>
          <w:sz w:val="18"/>
          <w:szCs w:val="18"/>
          <w:lang w:eastAsia="es-CO"/>
        </w:rPr>
        <w:t>Review policy</w:t>
      </w:r>
    </w:p>
    <w:p w14:paraId="2B611822" w14:textId="74D7BEBB" w:rsidR="00811950" w:rsidRPr="00F91245" w:rsidRDefault="00F91245" w:rsidP="00F754B8">
      <w:pPr>
        <w:shd w:val="clear" w:color="auto" w:fill="FFFFFF"/>
        <w:tabs>
          <w:tab w:val="left" w:pos="5387"/>
        </w:tabs>
        <w:spacing w:before="240" w:after="240"/>
        <w:jc w:val="both"/>
        <w:rPr>
          <w:color w:val="111111"/>
          <w:sz w:val="18"/>
          <w:szCs w:val="18"/>
          <w:lang w:eastAsia="es-CO"/>
        </w:rPr>
      </w:pPr>
      <w:r w:rsidRPr="00F91245">
        <w:rPr>
          <w:color w:val="111111"/>
          <w:sz w:val="18"/>
          <w:szCs w:val="18"/>
          <w:lang w:eastAsia="es-CO"/>
        </w:rPr>
        <w:t xml:space="preserve">The articles submitted for review for publication should be sent </w:t>
      </w:r>
      <w:r w:rsidR="00F754B8">
        <w:rPr>
          <w:color w:val="111111"/>
          <w:sz w:val="18"/>
          <w:szCs w:val="18"/>
          <w:lang w:eastAsia="es-CO"/>
        </w:rPr>
        <w:t>I+D</w:t>
      </w:r>
      <w:r w:rsidR="00F754B8" w:rsidRPr="00F91245">
        <w:rPr>
          <w:color w:val="111111"/>
          <w:sz w:val="18"/>
          <w:szCs w:val="18"/>
          <w:lang w:eastAsia="es-CO"/>
        </w:rPr>
        <w:t xml:space="preserve"> </w:t>
      </w:r>
      <w:proofErr w:type="spellStart"/>
      <w:r w:rsidR="00F754B8">
        <w:rPr>
          <w:color w:val="111111"/>
          <w:sz w:val="18"/>
          <w:szCs w:val="18"/>
          <w:lang w:eastAsia="es-CO"/>
        </w:rPr>
        <w:t>Revista</w:t>
      </w:r>
      <w:proofErr w:type="spellEnd"/>
      <w:r w:rsidR="00F754B8">
        <w:rPr>
          <w:color w:val="111111"/>
          <w:sz w:val="18"/>
          <w:szCs w:val="18"/>
          <w:lang w:eastAsia="es-CO"/>
        </w:rPr>
        <w:t xml:space="preserve"> de </w:t>
      </w:r>
      <w:proofErr w:type="spellStart"/>
      <w:r w:rsidR="00F754B8">
        <w:rPr>
          <w:color w:val="111111"/>
          <w:sz w:val="18"/>
          <w:szCs w:val="18"/>
          <w:lang w:eastAsia="es-CO"/>
        </w:rPr>
        <w:t>Investigaciones</w:t>
      </w:r>
      <w:proofErr w:type="spellEnd"/>
      <w:r w:rsidRPr="00F91245">
        <w:rPr>
          <w:color w:val="111111"/>
          <w:sz w:val="18"/>
          <w:szCs w:val="18"/>
          <w:lang w:eastAsia="es-CO"/>
        </w:rPr>
        <w:t xml:space="preserve">, in digital format, MS Word version, to the email </w:t>
      </w:r>
      <w:r w:rsidRPr="00296636">
        <w:rPr>
          <w:color w:val="548DD4" w:themeColor="text2" w:themeTint="99"/>
          <w:sz w:val="18"/>
          <w:szCs w:val="18"/>
          <w:lang w:eastAsia="es-CO"/>
        </w:rPr>
        <w:t>revistadeinvestigaciones@udi.edu.co</w:t>
      </w:r>
      <w:r w:rsidRPr="00F91245">
        <w:rPr>
          <w:color w:val="111111"/>
          <w:sz w:val="18"/>
          <w:szCs w:val="18"/>
          <w:lang w:eastAsia="es-CO"/>
        </w:rPr>
        <w:t xml:space="preserve">. The submitted articles must be original and not in the process of evaluation in another scientific publication simultaneously with its presentation in </w:t>
      </w:r>
      <w:r w:rsidR="00F754B8">
        <w:rPr>
          <w:color w:val="111111"/>
          <w:sz w:val="18"/>
          <w:szCs w:val="18"/>
          <w:lang w:eastAsia="es-CO"/>
        </w:rPr>
        <w:t>I+D</w:t>
      </w:r>
      <w:r w:rsidR="00F754B8" w:rsidRPr="00F91245">
        <w:rPr>
          <w:color w:val="111111"/>
          <w:sz w:val="18"/>
          <w:szCs w:val="18"/>
          <w:lang w:eastAsia="es-CO"/>
        </w:rPr>
        <w:t xml:space="preserve"> </w:t>
      </w:r>
      <w:proofErr w:type="spellStart"/>
      <w:r w:rsidR="00F754B8">
        <w:rPr>
          <w:color w:val="111111"/>
          <w:sz w:val="18"/>
          <w:szCs w:val="18"/>
          <w:lang w:eastAsia="es-CO"/>
        </w:rPr>
        <w:t>Revista</w:t>
      </w:r>
      <w:proofErr w:type="spellEnd"/>
      <w:r w:rsidR="00F754B8">
        <w:rPr>
          <w:color w:val="111111"/>
          <w:sz w:val="18"/>
          <w:szCs w:val="18"/>
          <w:lang w:eastAsia="es-CO"/>
        </w:rPr>
        <w:t xml:space="preserve"> de </w:t>
      </w:r>
      <w:proofErr w:type="spellStart"/>
      <w:r w:rsidR="00F754B8">
        <w:rPr>
          <w:color w:val="111111"/>
          <w:sz w:val="18"/>
          <w:szCs w:val="18"/>
          <w:lang w:eastAsia="es-CO"/>
        </w:rPr>
        <w:t>Investigaciones</w:t>
      </w:r>
      <w:proofErr w:type="spellEnd"/>
      <w:r w:rsidRPr="00F91245">
        <w:rPr>
          <w:color w:val="111111"/>
          <w:sz w:val="18"/>
          <w:szCs w:val="18"/>
          <w:lang w:eastAsia="es-CO"/>
        </w:rPr>
        <w:t>, which is why it is essential that the authors sign a cover letter and partial use license, supplied by the magazine, where they certify the above.</w:t>
      </w:r>
      <w:r w:rsidR="00811950" w:rsidRPr="00F91245">
        <w:rPr>
          <w:color w:val="111111"/>
          <w:sz w:val="18"/>
          <w:szCs w:val="18"/>
          <w:lang w:eastAsia="es-CO"/>
        </w:rPr>
        <w:t xml:space="preserve"> </w:t>
      </w:r>
    </w:p>
    <w:p w14:paraId="46E79AD5" w14:textId="4633CFC9" w:rsidR="00811950" w:rsidRPr="00F91245" w:rsidRDefault="00F91245" w:rsidP="00F754B8">
      <w:pPr>
        <w:shd w:val="clear" w:color="auto" w:fill="FFFFFF"/>
        <w:tabs>
          <w:tab w:val="left" w:pos="5387"/>
        </w:tabs>
        <w:spacing w:before="240" w:after="240"/>
        <w:jc w:val="both"/>
        <w:rPr>
          <w:color w:val="111111"/>
          <w:sz w:val="18"/>
          <w:szCs w:val="18"/>
          <w:lang w:eastAsia="es-CO"/>
        </w:rPr>
      </w:pPr>
      <w:r w:rsidRPr="00F91245">
        <w:rPr>
          <w:color w:val="111111"/>
          <w:sz w:val="18"/>
          <w:szCs w:val="18"/>
          <w:lang w:eastAsia="es-CO"/>
        </w:rPr>
        <w:t xml:space="preserve">All the documents sent to the journal are subject to "Simple blind" review (the authors will not know the evaluators but the evaluators will inform the authors) by experts "ad </w:t>
      </w:r>
      <w:proofErr w:type="spellStart"/>
      <w:r w:rsidRPr="00F91245">
        <w:rPr>
          <w:color w:val="111111"/>
          <w:sz w:val="18"/>
          <w:szCs w:val="18"/>
          <w:lang w:eastAsia="es-CO"/>
        </w:rPr>
        <w:t>honorem</w:t>
      </w:r>
      <w:proofErr w:type="spellEnd"/>
      <w:r w:rsidRPr="00F91245">
        <w:rPr>
          <w:color w:val="111111"/>
          <w:sz w:val="18"/>
          <w:szCs w:val="18"/>
          <w:lang w:eastAsia="es-CO"/>
        </w:rPr>
        <w:t>".</w:t>
      </w:r>
      <w:r w:rsidR="00811950" w:rsidRPr="00F91245">
        <w:rPr>
          <w:color w:val="111111"/>
          <w:sz w:val="18"/>
          <w:szCs w:val="18"/>
          <w:lang w:eastAsia="es-CO"/>
        </w:rPr>
        <w:t xml:space="preserve"> </w:t>
      </w:r>
    </w:p>
    <w:p w14:paraId="3E2BA5FC" w14:textId="5C373DFC" w:rsidR="00811950" w:rsidRPr="00F91245" w:rsidRDefault="00F91245" w:rsidP="00F754B8">
      <w:pPr>
        <w:shd w:val="clear" w:color="auto" w:fill="FFFFFF"/>
        <w:tabs>
          <w:tab w:val="left" w:pos="5387"/>
        </w:tabs>
        <w:spacing w:before="240" w:after="240"/>
        <w:jc w:val="both"/>
        <w:rPr>
          <w:color w:val="111111"/>
          <w:sz w:val="18"/>
          <w:szCs w:val="18"/>
          <w:lang w:eastAsia="es-CO"/>
        </w:rPr>
      </w:pPr>
      <w:r w:rsidRPr="00F91245">
        <w:rPr>
          <w:color w:val="111111"/>
          <w:sz w:val="18"/>
          <w:szCs w:val="18"/>
          <w:lang w:eastAsia="es-CO"/>
        </w:rPr>
        <w:t>The following are the arbitration stages through which all documents pass:</w:t>
      </w:r>
    </w:p>
    <w:p w14:paraId="3D8D99F9" w14:textId="21072256" w:rsidR="00F91245" w:rsidRPr="00296636" w:rsidRDefault="00F91245" w:rsidP="00F754B8">
      <w:pPr>
        <w:pStyle w:val="Prrafodelista"/>
        <w:widowControl/>
        <w:numPr>
          <w:ilvl w:val="0"/>
          <w:numId w:val="2"/>
        </w:numPr>
        <w:shd w:val="clear" w:color="auto" w:fill="FFFFFF"/>
        <w:tabs>
          <w:tab w:val="left" w:pos="5387"/>
        </w:tabs>
        <w:autoSpaceDE/>
        <w:autoSpaceDN/>
        <w:spacing w:before="240" w:after="240"/>
        <w:contextualSpacing/>
        <w:jc w:val="both"/>
        <w:rPr>
          <w:color w:val="111111"/>
          <w:sz w:val="18"/>
          <w:szCs w:val="18"/>
          <w:lang w:eastAsia="es-CO"/>
        </w:rPr>
      </w:pPr>
      <w:r w:rsidRPr="00F91245">
        <w:rPr>
          <w:color w:val="111111"/>
          <w:sz w:val="18"/>
          <w:szCs w:val="18"/>
          <w:u w:val="single"/>
          <w:lang w:eastAsia="es-CO"/>
        </w:rPr>
        <w:t xml:space="preserve">Editorial team review: </w:t>
      </w:r>
      <w:r w:rsidRPr="00296636">
        <w:rPr>
          <w:color w:val="111111"/>
          <w:sz w:val="18"/>
          <w:szCs w:val="18"/>
          <w:lang w:eastAsia="es-CO"/>
        </w:rPr>
        <w:t xml:space="preserve">the background criteria and presentation form are reviewed according to the rules of the </w:t>
      </w:r>
      <w:r w:rsidR="00F754B8">
        <w:rPr>
          <w:color w:val="111111"/>
          <w:sz w:val="18"/>
          <w:szCs w:val="18"/>
          <w:lang w:eastAsia="es-CO"/>
        </w:rPr>
        <w:t>I+D</w:t>
      </w:r>
      <w:r w:rsidR="00F754B8" w:rsidRPr="00F91245">
        <w:rPr>
          <w:color w:val="111111"/>
          <w:sz w:val="18"/>
          <w:szCs w:val="18"/>
          <w:lang w:eastAsia="es-CO"/>
        </w:rPr>
        <w:t xml:space="preserve"> </w:t>
      </w:r>
      <w:proofErr w:type="spellStart"/>
      <w:r w:rsidR="00F754B8">
        <w:rPr>
          <w:color w:val="111111"/>
          <w:sz w:val="18"/>
          <w:szCs w:val="18"/>
          <w:lang w:eastAsia="es-CO"/>
        </w:rPr>
        <w:t>Revista</w:t>
      </w:r>
      <w:proofErr w:type="spellEnd"/>
      <w:r w:rsidR="00F754B8">
        <w:rPr>
          <w:color w:val="111111"/>
          <w:sz w:val="18"/>
          <w:szCs w:val="18"/>
          <w:lang w:eastAsia="es-CO"/>
        </w:rPr>
        <w:t xml:space="preserve"> de </w:t>
      </w:r>
      <w:proofErr w:type="spellStart"/>
      <w:r w:rsidR="00F754B8">
        <w:rPr>
          <w:color w:val="111111"/>
          <w:sz w:val="18"/>
          <w:szCs w:val="18"/>
          <w:lang w:eastAsia="es-CO"/>
        </w:rPr>
        <w:t>Investigaciones</w:t>
      </w:r>
      <w:proofErr w:type="spellEnd"/>
      <w:r w:rsidR="00F754B8">
        <w:rPr>
          <w:color w:val="111111"/>
          <w:sz w:val="18"/>
          <w:szCs w:val="18"/>
          <w:lang w:eastAsia="es-CO"/>
        </w:rPr>
        <w:t xml:space="preserve">. </w:t>
      </w:r>
    </w:p>
    <w:p w14:paraId="7C58B673" w14:textId="21EA633A" w:rsidR="00F91245" w:rsidRPr="00296636" w:rsidRDefault="00F91245" w:rsidP="00F754B8">
      <w:pPr>
        <w:pStyle w:val="Prrafodelista"/>
        <w:widowControl/>
        <w:numPr>
          <w:ilvl w:val="0"/>
          <w:numId w:val="2"/>
        </w:numPr>
        <w:shd w:val="clear" w:color="auto" w:fill="FFFFFF"/>
        <w:tabs>
          <w:tab w:val="left" w:pos="5387"/>
        </w:tabs>
        <w:autoSpaceDE/>
        <w:autoSpaceDN/>
        <w:spacing w:before="240" w:after="240"/>
        <w:contextualSpacing/>
        <w:jc w:val="both"/>
        <w:rPr>
          <w:color w:val="111111"/>
          <w:sz w:val="18"/>
          <w:szCs w:val="18"/>
          <w:lang w:eastAsia="es-CO"/>
        </w:rPr>
      </w:pPr>
      <w:r w:rsidRPr="00F91245">
        <w:rPr>
          <w:color w:val="111111"/>
          <w:sz w:val="18"/>
          <w:szCs w:val="18"/>
          <w:u w:val="single"/>
          <w:lang w:eastAsia="es-CO"/>
        </w:rPr>
        <w:t xml:space="preserve">Evaluation by academic peers: </w:t>
      </w:r>
      <w:r w:rsidRPr="00296636">
        <w:rPr>
          <w:color w:val="111111"/>
          <w:sz w:val="18"/>
          <w:szCs w:val="18"/>
          <w:lang w:eastAsia="es-CO"/>
        </w:rPr>
        <w:t xml:space="preserve">the manuscript is sent to two academic peers </w:t>
      </w:r>
      <w:r w:rsidR="000A56A4" w:rsidRPr="00296636">
        <w:rPr>
          <w:color w:val="111111"/>
          <w:sz w:val="18"/>
          <w:szCs w:val="18"/>
          <w:lang w:eastAsia="es-CO"/>
        </w:rPr>
        <w:t>(</w:t>
      </w:r>
      <w:r w:rsidRPr="00296636">
        <w:rPr>
          <w:color w:val="111111"/>
          <w:sz w:val="18"/>
          <w:szCs w:val="18"/>
          <w:lang w:eastAsia="es-CO"/>
        </w:rPr>
        <w:t>experts in the area</w:t>
      </w:r>
      <w:r w:rsidR="000A56A4" w:rsidRPr="00296636">
        <w:rPr>
          <w:color w:val="111111"/>
          <w:sz w:val="18"/>
          <w:szCs w:val="18"/>
          <w:lang w:eastAsia="es-CO"/>
        </w:rPr>
        <w:t>)</w:t>
      </w:r>
      <w:r w:rsidRPr="00296636">
        <w:rPr>
          <w:color w:val="111111"/>
          <w:sz w:val="18"/>
          <w:szCs w:val="18"/>
          <w:lang w:eastAsia="es-CO"/>
        </w:rPr>
        <w:t>, who will elaborate a scientific concept and form of the manuscript within a period of one month. Based on these concepts the editor will issue an editorial decision in which the author is formally informed of the publication results of the article that are: accepted, rejected, or accepted with conditions.</w:t>
      </w:r>
    </w:p>
    <w:p w14:paraId="725C678A" w14:textId="29BDE5EF" w:rsidR="00F91245" w:rsidRPr="00296636" w:rsidRDefault="00F91245" w:rsidP="00F754B8">
      <w:pPr>
        <w:pStyle w:val="Prrafodelista"/>
        <w:widowControl/>
        <w:numPr>
          <w:ilvl w:val="0"/>
          <w:numId w:val="2"/>
        </w:numPr>
        <w:shd w:val="clear" w:color="auto" w:fill="FFFFFF"/>
        <w:tabs>
          <w:tab w:val="left" w:pos="5387"/>
        </w:tabs>
        <w:autoSpaceDE/>
        <w:autoSpaceDN/>
        <w:spacing w:before="240" w:after="240"/>
        <w:contextualSpacing/>
        <w:jc w:val="both"/>
        <w:rPr>
          <w:color w:val="111111"/>
          <w:sz w:val="18"/>
          <w:szCs w:val="18"/>
          <w:lang w:eastAsia="es-CO"/>
        </w:rPr>
      </w:pPr>
      <w:r w:rsidRPr="00F91245">
        <w:rPr>
          <w:color w:val="111111"/>
          <w:sz w:val="18"/>
          <w:szCs w:val="18"/>
          <w:u w:val="single"/>
          <w:lang w:eastAsia="es-CO"/>
        </w:rPr>
        <w:t xml:space="preserve">Proofreading: </w:t>
      </w:r>
      <w:r w:rsidRPr="00296636">
        <w:rPr>
          <w:color w:val="111111"/>
          <w:sz w:val="18"/>
          <w:szCs w:val="18"/>
          <w:lang w:eastAsia="es-CO"/>
        </w:rPr>
        <w:t>when an article is accepted, the author in</w:t>
      </w:r>
      <w:r w:rsidR="000A56A4" w:rsidRPr="00296636">
        <w:rPr>
          <w:color w:val="111111"/>
          <w:sz w:val="18"/>
          <w:szCs w:val="18"/>
          <w:lang w:eastAsia="es-CO"/>
        </w:rPr>
        <w:t xml:space="preserve"> a</w:t>
      </w:r>
      <w:r w:rsidRPr="00296636">
        <w:rPr>
          <w:color w:val="111111"/>
          <w:sz w:val="18"/>
          <w:szCs w:val="18"/>
          <w:lang w:eastAsia="es-CO"/>
        </w:rPr>
        <w:t xml:space="preserve"> maximum</w:t>
      </w:r>
      <w:r w:rsidR="000A56A4" w:rsidRPr="00296636">
        <w:rPr>
          <w:color w:val="111111"/>
          <w:sz w:val="18"/>
          <w:szCs w:val="18"/>
          <w:lang w:eastAsia="es-CO"/>
        </w:rPr>
        <w:t xml:space="preserve"> of</w:t>
      </w:r>
      <w:r w:rsidRPr="00296636">
        <w:rPr>
          <w:color w:val="111111"/>
          <w:sz w:val="18"/>
          <w:szCs w:val="18"/>
          <w:lang w:eastAsia="es-CO"/>
        </w:rPr>
        <w:t xml:space="preserve"> two months must send the fi</w:t>
      </w:r>
      <w:r w:rsidR="000A56A4" w:rsidRPr="00296636">
        <w:rPr>
          <w:color w:val="111111"/>
          <w:sz w:val="18"/>
          <w:szCs w:val="18"/>
          <w:lang w:eastAsia="es-CO"/>
        </w:rPr>
        <w:t>nal version of the manuscript.  At</w:t>
      </w:r>
      <w:r w:rsidRPr="00296636">
        <w:rPr>
          <w:color w:val="111111"/>
          <w:sz w:val="18"/>
          <w:szCs w:val="18"/>
          <w:lang w:eastAsia="es-CO"/>
        </w:rPr>
        <w:t xml:space="preserve"> this stage it is verified that the author has made the modifications suggested by the evaluators, in the case </w:t>
      </w:r>
      <w:r w:rsidR="000A56A4" w:rsidRPr="00296636">
        <w:rPr>
          <w:color w:val="111111"/>
          <w:sz w:val="18"/>
          <w:szCs w:val="18"/>
          <w:lang w:eastAsia="es-CO"/>
        </w:rPr>
        <w:t xml:space="preserve">where </w:t>
      </w:r>
      <w:r w:rsidRPr="00296636">
        <w:rPr>
          <w:color w:val="111111"/>
          <w:sz w:val="18"/>
          <w:szCs w:val="18"/>
          <w:lang w:eastAsia="es-CO"/>
        </w:rPr>
        <w:t>that may be appropriate.</w:t>
      </w:r>
    </w:p>
    <w:p w14:paraId="473AEC8C" w14:textId="735DDEB0" w:rsidR="00811950" w:rsidRPr="00296636" w:rsidRDefault="00E34A03" w:rsidP="00F754B8">
      <w:pPr>
        <w:pStyle w:val="Prrafodelista"/>
        <w:widowControl/>
        <w:numPr>
          <w:ilvl w:val="0"/>
          <w:numId w:val="2"/>
        </w:numPr>
        <w:shd w:val="clear" w:color="auto" w:fill="FFFFFF"/>
        <w:tabs>
          <w:tab w:val="left" w:pos="5387"/>
        </w:tabs>
        <w:autoSpaceDE/>
        <w:autoSpaceDN/>
        <w:spacing w:before="240" w:after="240"/>
        <w:contextualSpacing/>
        <w:jc w:val="both"/>
        <w:rPr>
          <w:color w:val="111111"/>
          <w:sz w:val="18"/>
          <w:szCs w:val="18"/>
          <w:lang w:eastAsia="es-CO"/>
        </w:rPr>
      </w:pPr>
      <w:r>
        <w:rPr>
          <w:color w:val="111111"/>
          <w:sz w:val="18"/>
          <w:szCs w:val="18"/>
          <w:u w:val="single"/>
          <w:lang w:eastAsia="es-CO"/>
        </w:rPr>
        <w:t>L</w:t>
      </w:r>
      <w:r w:rsidR="000A56A4">
        <w:rPr>
          <w:color w:val="111111"/>
          <w:sz w:val="18"/>
          <w:szCs w:val="18"/>
          <w:u w:val="single"/>
          <w:lang w:eastAsia="es-CO"/>
        </w:rPr>
        <w:t>ayout</w:t>
      </w:r>
      <w:r w:rsidR="00F91245" w:rsidRPr="00F91245">
        <w:rPr>
          <w:color w:val="111111"/>
          <w:sz w:val="18"/>
          <w:szCs w:val="18"/>
          <w:u w:val="single"/>
          <w:lang w:eastAsia="es-CO"/>
        </w:rPr>
        <w:t xml:space="preserve">: </w:t>
      </w:r>
      <w:r w:rsidR="00F91245" w:rsidRPr="00296636">
        <w:rPr>
          <w:color w:val="111111"/>
          <w:sz w:val="18"/>
          <w:szCs w:val="18"/>
          <w:lang w:eastAsia="es-CO"/>
        </w:rPr>
        <w:t xml:space="preserve">once you have the final version of the document, you </w:t>
      </w:r>
      <w:r w:rsidR="000A56A4" w:rsidRPr="00296636">
        <w:rPr>
          <w:color w:val="111111"/>
          <w:sz w:val="18"/>
          <w:szCs w:val="18"/>
          <w:lang w:eastAsia="es-CO"/>
        </w:rPr>
        <w:t xml:space="preserve">may </w:t>
      </w:r>
      <w:r w:rsidR="00F91245" w:rsidRPr="00296636">
        <w:rPr>
          <w:color w:val="111111"/>
          <w:sz w:val="18"/>
          <w:szCs w:val="18"/>
          <w:lang w:eastAsia="es-CO"/>
        </w:rPr>
        <w:t xml:space="preserve">proceed to format the text and generate the necessary files for the printed and digital publication of the magazine </w:t>
      </w:r>
      <w:r w:rsidR="000A56A4" w:rsidRPr="00296636">
        <w:rPr>
          <w:color w:val="111111"/>
          <w:sz w:val="18"/>
          <w:szCs w:val="18"/>
          <w:lang w:eastAsia="es-CO"/>
        </w:rPr>
        <w:t>issue</w:t>
      </w:r>
      <w:r w:rsidR="00F91245" w:rsidRPr="00296636">
        <w:rPr>
          <w:color w:val="111111"/>
          <w:sz w:val="18"/>
          <w:szCs w:val="18"/>
          <w:lang w:eastAsia="es-CO"/>
        </w:rPr>
        <w:t>.</w:t>
      </w:r>
    </w:p>
    <w:p w14:paraId="67A698BA" w14:textId="41852CF0" w:rsidR="00227140" w:rsidRPr="00F91245" w:rsidRDefault="00F91245" w:rsidP="00F754B8">
      <w:pPr>
        <w:shd w:val="clear" w:color="auto" w:fill="FFFFFF"/>
        <w:tabs>
          <w:tab w:val="left" w:pos="5387"/>
        </w:tabs>
        <w:spacing w:before="240" w:after="240"/>
        <w:jc w:val="both"/>
        <w:rPr>
          <w:color w:val="111111"/>
          <w:sz w:val="18"/>
          <w:szCs w:val="18"/>
          <w:lang w:eastAsia="es-CO"/>
        </w:rPr>
      </w:pPr>
      <w:r w:rsidRPr="00F91245">
        <w:rPr>
          <w:color w:val="111111"/>
          <w:sz w:val="18"/>
          <w:szCs w:val="18"/>
          <w:lang w:eastAsia="es-CO"/>
        </w:rPr>
        <w:t>In case the pairs do not agree in their opinion, it will be sent to a third pa</w:t>
      </w:r>
      <w:r w:rsidR="000A56A4">
        <w:rPr>
          <w:color w:val="111111"/>
          <w:sz w:val="18"/>
          <w:szCs w:val="18"/>
          <w:lang w:eastAsia="es-CO"/>
        </w:rPr>
        <w:t>ir</w:t>
      </w:r>
      <w:r w:rsidRPr="00F91245">
        <w:rPr>
          <w:color w:val="111111"/>
          <w:sz w:val="18"/>
          <w:szCs w:val="18"/>
          <w:lang w:eastAsia="es-CO"/>
        </w:rPr>
        <w:t>, so that the differences are settled by means of the majority vote. If in this way a unified solution is not achieved, the Editorial Committee will decide on the final publication of the manuscript in question.</w:t>
      </w:r>
      <w:r w:rsidR="00811950" w:rsidRPr="00F91245">
        <w:rPr>
          <w:color w:val="111111"/>
          <w:sz w:val="18"/>
          <w:szCs w:val="18"/>
          <w:lang w:eastAsia="es-CO"/>
        </w:rPr>
        <w:t xml:space="preserve"> </w:t>
      </w:r>
    </w:p>
    <w:p w14:paraId="043EECDA" w14:textId="77777777" w:rsidR="00F91245" w:rsidRPr="000A56A4" w:rsidRDefault="00F91245" w:rsidP="00F754B8">
      <w:pPr>
        <w:shd w:val="clear" w:color="auto" w:fill="FFFFFF"/>
        <w:tabs>
          <w:tab w:val="left" w:pos="5387"/>
        </w:tabs>
        <w:spacing w:before="240" w:after="240"/>
        <w:jc w:val="both"/>
        <w:rPr>
          <w:b/>
          <w:color w:val="111111"/>
          <w:sz w:val="18"/>
          <w:szCs w:val="18"/>
          <w:lang w:eastAsia="es-CO"/>
        </w:rPr>
      </w:pPr>
      <w:r w:rsidRPr="000A56A4">
        <w:rPr>
          <w:b/>
          <w:color w:val="111111"/>
          <w:sz w:val="18"/>
          <w:szCs w:val="18"/>
          <w:lang w:eastAsia="es-CO"/>
        </w:rPr>
        <w:t>Open access policy</w:t>
      </w:r>
    </w:p>
    <w:p w14:paraId="14FB20B0" w14:textId="062641F2" w:rsidR="00811950" w:rsidRPr="00F91245" w:rsidRDefault="00F91245" w:rsidP="00F754B8">
      <w:pPr>
        <w:shd w:val="clear" w:color="auto" w:fill="FFFFFF"/>
        <w:tabs>
          <w:tab w:val="left" w:pos="5387"/>
        </w:tabs>
        <w:spacing w:before="240" w:after="240"/>
        <w:jc w:val="both"/>
        <w:rPr>
          <w:color w:val="111111"/>
          <w:sz w:val="18"/>
          <w:szCs w:val="18"/>
          <w:shd w:val="clear" w:color="auto" w:fill="FFFFFF"/>
        </w:rPr>
      </w:pPr>
      <w:r w:rsidRPr="00F91245">
        <w:rPr>
          <w:color w:val="111111"/>
          <w:sz w:val="18"/>
          <w:szCs w:val="18"/>
          <w:shd w:val="clear" w:color="auto" w:fill="FFFFFF"/>
        </w:rPr>
        <w:t>This journal provides immediate free access to its content under the principle of making research available to the public free of charge, which fosters a greater exchange of global knowledge.</w:t>
      </w:r>
      <w:r w:rsidR="00FC48CA" w:rsidRPr="00FC48CA">
        <w:rPr>
          <w:noProof/>
          <w:color w:val="111111"/>
          <w:sz w:val="18"/>
          <w:szCs w:val="18"/>
          <w:lang w:eastAsia="es-CO"/>
        </w:rPr>
        <w:t xml:space="preserve"> </w:t>
      </w:r>
    </w:p>
    <w:p w14:paraId="412F2736" w14:textId="4517CEC5" w:rsidR="00FC48CA" w:rsidRDefault="00FC48CA" w:rsidP="00F754B8">
      <w:pPr>
        <w:shd w:val="clear" w:color="auto" w:fill="FFFFFF"/>
        <w:tabs>
          <w:tab w:val="left" w:pos="0"/>
          <w:tab w:val="left" w:pos="5387"/>
        </w:tabs>
        <w:spacing w:before="240" w:after="240"/>
        <w:jc w:val="both"/>
        <w:rPr>
          <w:color w:val="111111"/>
          <w:sz w:val="18"/>
          <w:szCs w:val="18"/>
          <w:lang w:eastAsia="es-CO"/>
        </w:rPr>
      </w:pPr>
      <w:r w:rsidRPr="00FC48CA">
        <w:rPr>
          <w:color w:val="111111"/>
          <w:sz w:val="18"/>
          <w:szCs w:val="18"/>
          <w:lang w:eastAsia="es-CO"/>
        </w:rPr>
        <w:lastRenderedPageBreak/>
        <w:t>This work is under a</w:t>
      </w:r>
      <w:r w:rsidR="00F754B8">
        <w:rPr>
          <w:color w:val="111111"/>
          <w:sz w:val="18"/>
          <w:szCs w:val="18"/>
          <w:lang w:eastAsia="es-CO"/>
        </w:rPr>
        <w:t xml:space="preserve"> </w:t>
      </w:r>
      <w:r w:rsidRPr="000D3744">
        <w:rPr>
          <w:noProof/>
          <w:color w:val="111111"/>
          <w:sz w:val="18"/>
          <w:szCs w:val="18"/>
        </w:rPr>
        <w:drawing>
          <wp:inline distT="0" distB="0" distL="0" distR="0" wp14:anchorId="5217032C" wp14:editId="57E19CC8">
            <wp:extent cx="1057524" cy="369994"/>
            <wp:effectExtent l="0" t="0" r="0" b="0"/>
            <wp:docPr id="1" name="Imagen 1" descr="Resultado de imagen para LICENCIA CC BY–NC–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ICENCIA CC BY–NC–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822" cy="386542"/>
                    </a:xfrm>
                    <a:prstGeom prst="rect">
                      <a:avLst/>
                    </a:prstGeom>
                    <a:noFill/>
                    <a:ln>
                      <a:noFill/>
                    </a:ln>
                  </pic:spPr>
                </pic:pic>
              </a:graphicData>
            </a:graphic>
          </wp:inline>
        </w:drawing>
      </w:r>
      <w:r w:rsidRPr="00FC48CA">
        <w:rPr>
          <w:color w:val="111111"/>
          <w:sz w:val="18"/>
          <w:szCs w:val="18"/>
          <w:lang w:eastAsia="es-CO"/>
        </w:rPr>
        <w:t xml:space="preserve"> </w:t>
      </w:r>
      <w:hyperlink r:id="rId11" w:history="1">
        <w:proofErr w:type="spellStart"/>
        <w:r w:rsidR="006E4005" w:rsidRPr="00F47794">
          <w:rPr>
            <w:rStyle w:val="Hipervnculo"/>
            <w:sz w:val="18"/>
            <w:szCs w:val="18"/>
            <w:lang w:eastAsia="es-CO"/>
          </w:rPr>
          <w:t>Licencia</w:t>
        </w:r>
        <w:proofErr w:type="spellEnd"/>
        <w:r w:rsidR="006E4005" w:rsidRPr="00F47794">
          <w:rPr>
            <w:rStyle w:val="Hipervnculo"/>
            <w:sz w:val="18"/>
            <w:szCs w:val="18"/>
            <w:lang w:eastAsia="es-CO"/>
          </w:rPr>
          <w:t xml:space="preserve"> Creative Commons </w:t>
        </w:r>
        <w:proofErr w:type="spellStart"/>
        <w:r w:rsidR="006E4005" w:rsidRPr="00F47794">
          <w:rPr>
            <w:rStyle w:val="Hipervnculo"/>
            <w:sz w:val="18"/>
            <w:szCs w:val="18"/>
            <w:lang w:eastAsia="es-CO"/>
          </w:rPr>
          <w:t>Atribuc</w:t>
        </w:r>
        <w:r w:rsidR="00F47794" w:rsidRPr="00F47794">
          <w:rPr>
            <w:rStyle w:val="Hipervnculo"/>
            <w:sz w:val="18"/>
            <w:szCs w:val="18"/>
            <w:lang w:eastAsia="es-CO"/>
          </w:rPr>
          <w:t>ión-NoComercial-CompartirIgual</w:t>
        </w:r>
        <w:proofErr w:type="spellEnd"/>
        <w:r w:rsidR="00F47794" w:rsidRPr="00F47794">
          <w:rPr>
            <w:rStyle w:val="Hipervnculo"/>
            <w:sz w:val="18"/>
            <w:szCs w:val="18"/>
            <w:lang w:eastAsia="es-CO"/>
          </w:rPr>
          <w:t xml:space="preserve"> 4</w:t>
        </w:r>
        <w:r w:rsidR="006E4005" w:rsidRPr="00F47794">
          <w:rPr>
            <w:rStyle w:val="Hipervnculo"/>
            <w:sz w:val="18"/>
            <w:szCs w:val="18"/>
            <w:lang w:eastAsia="es-CO"/>
          </w:rPr>
          <w:t xml:space="preserve">.0 </w:t>
        </w:r>
        <w:proofErr w:type="spellStart"/>
        <w:r w:rsidR="00F47794" w:rsidRPr="00F47794">
          <w:rPr>
            <w:rStyle w:val="Hipervnculo"/>
            <w:sz w:val="18"/>
            <w:szCs w:val="18"/>
            <w:lang w:eastAsia="es-CO"/>
          </w:rPr>
          <w:t>Internacional</w:t>
        </w:r>
        <w:proofErr w:type="spellEnd"/>
      </w:hyperlink>
      <w:r w:rsidR="006E4005" w:rsidRPr="006E4005">
        <w:rPr>
          <w:rStyle w:val="Hipervnculo"/>
          <w:sz w:val="18"/>
          <w:szCs w:val="18"/>
          <w:lang w:eastAsia="es-CO"/>
        </w:rPr>
        <w:t xml:space="preserve"> </w:t>
      </w:r>
      <w:r w:rsidR="006E4005">
        <w:rPr>
          <w:rStyle w:val="Hipervnculo"/>
          <w:sz w:val="18"/>
          <w:szCs w:val="18"/>
          <w:lang w:eastAsia="es-CO"/>
        </w:rPr>
        <w:t>(</w:t>
      </w:r>
      <w:r w:rsidRPr="00FC48CA">
        <w:rPr>
          <w:color w:val="111111"/>
          <w:sz w:val="18"/>
          <w:szCs w:val="18"/>
          <w:lang w:eastAsia="es-CO"/>
        </w:rPr>
        <w:t>Creative Commons Attrib</w:t>
      </w:r>
      <w:r w:rsidR="00047E5A">
        <w:rPr>
          <w:color w:val="111111"/>
          <w:sz w:val="18"/>
          <w:szCs w:val="18"/>
          <w:lang w:eastAsia="es-CO"/>
        </w:rPr>
        <w:t>ution-</w:t>
      </w:r>
      <w:proofErr w:type="spellStart"/>
      <w:r w:rsidR="00047E5A">
        <w:rPr>
          <w:color w:val="111111"/>
          <w:sz w:val="18"/>
          <w:szCs w:val="18"/>
          <w:lang w:eastAsia="es-CO"/>
        </w:rPr>
        <w:t>NonCommercial</w:t>
      </w:r>
      <w:proofErr w:type="spellEnd"/>
      <w:r w:rsidR="00047E5A">
        <w:rPr>
          <w:color w:val="111111"/>
          <w:sz w:val="18"/>
          <w:szCs w:val="18"/>
          <w:lang w:eastAsia="es-CO"/>
        </w:rPr>
        <w:t>-</w:t>
      </w:r>
      <w:proofErr w:type="spellStart"/>
      <w:r w:rsidR="00047E5A">
        <w:rPr>
          <w:color w:val="111111"/>
          <w:sz w:val="18"/>
          <w:szCs w:val="18"/>
          <w:lang w:eastAsia="es-CO"/>
        </w:rPr>
        <w:t>ShareAlike</w:t>
      </w:r>
      <w:proofErr w:type="spellEnd"/>
      <w:r w:rsidR="00047E5A">
        <w:rPr>
          <w:color w:val="111111"/>
          <w:sz w:val="18"/>
          <w:szCs w:val="18"/>
          <w:lang w:eastAsia="es-CO"/>
        </w:rPr>
        <w:t xml:space="preserve"> 4</w:t>
      </w:r>
      <w:r w:rsidRPr="00FC48CA">
        <w:rPr>
          <w:color w:val="111111"/>
          <w:sz w:val="18"/>
          <w:szCs w:val="18"/>
          <w:lang w:eastAsia="es-CO"/>
        </w:rPr>
        <w:t xml:space="preserve">.0 </w:t>
      </w:r>
      <w:r w:rsidR="00047E5A">
        <w:rPr>
          <w:color w:val="111111"/>
          <w:sz w:val="18"/>
          <w:szCs w:val="18"/>
          <w:lang w:eastAsia="es-CO"/>
        </w:rPr>
        <w:t>Interna</w:t>
      </w:r>
      <w:r w:rsidR="00774268">
        <w:rPr>
          <w:color w:val="111111"/>
          <w:sz w:val="18"/>
          <w:szCs w:val="18"/>
          <w:lang w:eastAsia="es-CO"/>
        </w:rPr>
        <w:t>tio</w:t>
      </w:r>
      <w:r w:rsidR="00047E5A">
        <w:rPr>
          <w:color w:val="111111"/>
          <w:sz w:val="18"/>
          <w:szCs w:val="18"/>
          <w:lang w:eastAsia="es-CO"/>
        </w:rPr>
        <w:t>nal</w:t>
      </w:r>
      <w:r w:rsidRPr="00FC48CA">
        <w:rPr>
          <w:color w:val="111111"/>
          <w:sz w:val="18"/>
          <w:szCs w:val="18"/>
          <w:lang w:eastAsia="es-CO"/>
        </w:rPr>
        <w:t xml:space="preserve"> License</w:t>
      </w:r>
      <w:r w:rsidR="006E4005">
        <w:rPr>
          <w:color w:val="111111"/>
          <w:sz w:val="18"/>
          <w:szCs w:val="18"/>
          <w:lang w:eastAsia="es-CO"/>
        </w:rPr>
        <w:t>)</w:t>
      </w:r>
      <w:r w:rsidR="00774268">
        <w:rPr>
          <w:color w:val="111111"/>
          <w:sz w:val="18"/>
          <w:szCs w:val="18"/>
          <w:lang w:eastAsia="es-CO"/>
        </w:rPr>
        <w:t xml:space="preserve">   </w:t>
      </w:r>
      <w:r w:rsidRPr="00FC48CA">
        <w:rPr>
          <w:color w:val="111111"/>
          <w:sz w:val="18"/>
          <w:szCs w:val="18"/>
          <w:lang w:eastAsia="es-CO"/>
        </w:rPr>
        <w:t>However, any request by the author to obtain permission for their reproduction will be evaluated.</w:t>
      </w:r>
      <w:bookmarkStart w:id="0" w:name="_GoBack"/>
      <w:bookmarkEnd w:id="0"/>
    </w:p>
    <w:p w14:paraId="214A8354" w14:textId="77777777" w:rsidR="00FC48CA" w:rsidRPr="00FC48CA" w:rsidRDefault="00FC48CA" w:rsidP="00F754B8">
      <w:pPr>
        <w:shd w:val="clear" w:color="auto" w:fill="FFFFFF"/>
        <w:tabs>
          <w:tab w:val="left" w:pos="5387"/>
        </w:tabs>
        <w:spacing w:before="240" w:after="240"/>
        <w:jc w:val="both"/>
        <w:rPr>
          <w:b/>
          <w:color w:val="111111"/>
          <w:sz w:val="18"/>
          <w:szCs w:val="18"/>
          <w:lang w:eastAsia="es-CO"/>
        </w:rPr>
      </w:pPr>
      <w:r w:rsidRPr="00FC48CA">
        <w:rPr>
          <w:b/>
          <w:color w:val="111111"/>
          <w:sz w:val="18"/>
          <w:szCs w:val="18"/>
          <w:lang w:eastAsia="es-CO"/>
        </w:rPr>
        <w:t>Declaration of ethics and good practices</w:t>
      </w:r>
    </w:p>
    <w:p w14:paraId="39F7F492" w14:textId="04F8320D" w:rsidR="00FC48CA" w:rsidRDefault="00F754B8" w:rsidP="00F754B8">
      <w:pPr>
        <w:shd w:val="clear" w:color="auto" w:fill="FFFFFF"/>
        <w:tabs>
          <w:tab w:val="left" w:pos="5387"/>
        </w:tabs>
        <w:spacing w:before="240" w:after="240"/>
        <w:jc w:val="both"/>
        <w:rPr>
          <w:color w:val="111111"/>
          <w:sz w:val="18"/>
          <w:szCs w:val="18"/>
          <w:lang w:eastAsia="es-CO"/>
        </w:rPr>
      </w:pPr>
      <w:r>
        <w:rPr>
          <w:color w:val="111111"/>
          <w:sz w:val="18"/>
          <w:szCs w:val="18"/>
          <w:lang w:eastAsia="es-CO"/>
        </w:rPr>
        <w:t>I+D</w:t>
      </w:r>
      <w:r w:rsidRPr="00F91245">
        <w:rPr>
          <w:color w:val="111111"/>
          <w:sz w:val="18"/>
          <w:szCs w:val="18"/>
          <w:lang w:eastAsia="es-CO"/>
        </w:rPr>
        <w:t xml:space="preserve"> </w:t>
      </w:r>
      <w:proofErr w:type="spellStart"/>
      <w:r>
        <w:rPr>
          <w:color w:val="111111"/>
          <w:sz w:val="18"/>
          <w:szCs w:val="18"/>
          <w:lang w:eastAsia="es-CO"/>
        </w:rPr>
        <w:t>Revista</w:t>
      </w:r>
      <w:proofErr w:type="spellEnd"/>
      <w:r>
        <w:rPr>
          <w:color w:val="111111"/>
          <w:sz w:val="18"/>
          <w:szCs w:val="18"/>
          <w:lang w:eastAsia="es-CO"/>
        </w:rPr>
        <w:t xml:space="preserve"> de </w:t>
      </w:r>
      <w:proofErr w:type="spellStart"/>
      <w:r>
        <w:rPr>
          <w:color w:val="111111"/>
          <w:sz w:val="18"/>
          <w:szCs w:val="18"/>
          <w:lang w:eastAsia="es-CO"/>
        </w:rPr>
        <w:t>Investigaciones</w:t>
      </w:r>
      <w:proofErr w:type="spellEnd"/>
      <w:r w:rsidRPr="00F91245">
        <w:rPr>
          <w:color w:val="111111"/>
          <w:sz w:val="18"/>
          <w:szCs w:val="18"/>
          <w:lang w:eastAsia="es-CO"/>
        </w:rPr>
        <w:t xml:space="preserve"> </w:t>
      </w:r>
      <w:r w:rsidR="00FC48CA" w:rsidRPr="00FC48CA">
        <w:rPr>
          <w:color w:val="111111"/>
          <w:sz w:val="18"/>
          <w:szCs w:val="18"/>
          <w:lang w:eastAsia="es-CO"/>
        </w:rPr>
        <w:t xml:space="preserve">takes into account the guidelines of the Code of Ethics and Bioethics of the </w:t>
      </w:r>
      <w:r w:rsidR="002734B8">
        <w:rPr>
          <w:color w:val="111111"/>
          <w:sz w:val="18"/>
          <w:szCs w:val="18"/>
          <w:lang w:eastAsia="es-CO"/>
        </w:rPr>
        <w:t>implementation</w:t>
      </w:r>
      <w:r w:rsidR="00FC48CA" w:rsidRPr="00FC48CA">
        <w:rPr>
          <w:color w:val="111111"/>
          <w:sz w:val="18"/>
          <w:szCs w:val="18"/>
          <w:lang w:eastAsia="es-CO"/>
        </w:rPr>
        <w:t xml:space="preserve"> of Research. For the publication of manuscripts in this journal it is necessary that the author(s) guarantee</w:t>
      </w:r>
      <w:r w:rsidR="005C26AE">
        <w:rPr>
          <w:color w:val="111111"/>
          <w:sz w:val="18"/>
          <w:szCs w:val="18"/>
          <w:lang w:eastAsia="es-CO"/>
        </w:rPr>
        <w:t xml:space="preserve"> </w:t>
      </w:r>
      <w:r w:rsidR="00FC48CA" w:rsidRPr="00FC48CA">
        <w:rPr>
          <w:color w:val="111111"/>
          <w:sz w:val="18"/>
          <w:szCs w:val="18"/>
          <w:lang w:eastAsia="es-CO"/>
        </w:rPr>
        <w:t>the fulfillment of the ethical principles mentioned in the "Declaration of compliance with the ethical principles", at the same time, the journal has as reference the Code of conduct and good practices http://publicationethics.org/files/Code_of_conduct_for_journal_editors.pdf that defines the Committee of Ethics in Publications (COPE) for editors of scientific journals, this guarantees an adequate response to the needs of readers and authors, ensuring the quality of the publish</w:t>
      </w:r>
      <w:r w:rsidR="006A0E6F">
        <w:rPr>
          <w:color w:val="111111"/>
          <w:sz w:val="18"/>
          <w:szCs w:val="18"/>
          <w:lang w:eastAsia="es-CO"/>
        </w:rPr>
        <w:t>ing</w:t>
      </w:r>
      <w:r w:rsidR="00FC48CA" w:rsidRPr="00FC48CA">
        <w:rPr>
          <w:color w:val="111111"/>
          <w:sz w:val="18"/>
          <w:szCs w:val="18"/>
          <w:lang w:eastAsia="es-CO"/>
        </w:rPr>
        <w:t>, protecting and respecting the content of the articles as well as the</w:t>
      </w:r>
      <w:r w:rsidR="005C26AE">
        <w:rPr>
          <w:color w:val="111111"/>
          <w:sz w:val="18"/>
          <w:szCs w:val="18"/>
          <w:lang w:eastAsia="es-CO"/>
        </w:rPr>
        <w:t>ir</w:t>
      </w:r>
      <w:r w:rsidR="00FC48CA" w:rsidRPr="00FC48CA">
        <w:rPr>
          <w:color w:val="111111"/>
          <w:sz w:val="18"/>
          <w:szCs w:val="18"/>
          <w:lang w:eastAsia="es-CO"/>
        </w:rPr>
        <w:t xml:space="preserve"> integrity.</w:t>
      </w:r>
    </w:p>
    <w:p w14:paraId="33F2079F" w14:textId="3FBDC77B" w:rsidR="00FC48CA" w:rsidRPr="000A56A4" w:rsidRDefault="002734B8" w:rsidP="00F754B8">
      <w:pPr>
        <w:shd w:val="clear" w:color="auto" w:fill="FFFFFF"/>
        <w:tabs>
          <w:tab w:val="left" w:pos="5387"/>
        </w:tabs>
        <w:spacing w:before="240" w:after="240"/>
        <w:jc w:val="both"/>
        <w:rPr>
          <w:b/>
          <w:color w:val="111111"/>
          <w:sz w:val="18"/>
          <w:szCs w:val="18"/>
          <w:lang w:eastAsia="es-CO"/>
        </w:rPr>
      </w:pPr>
      <w:r w:rsidRPr="008758A3">
        <w:rPr>
          <w:b/>
          <w:color w:val="111111"/>
          <w:sz w:val="18"/>
          <w:szCs w:val="18"/>
          <w:lang w:eastAsia="es-CO"/>
        </w:rPr>
        <w:t>Restriction</w:t>
      </w:r>
      <w:r w:rsidR="00FC48CA" w:rsidRPr="000A56A4">
        <w:rPr>
          <w:b/>
          <w:color w:val="111111"/>
          <w:sz w:val="18"/>
          <w:szCs w:val="18"/>
          <w:lang w:eastAsia="es-CO"/>
        </w:rPr>
        <w:t xml:space="preserve"> policy</w:t>
      </w:r>
    </w:p>
    <w:p w14:paraId="3DC3320C" w14:textId="4608CA71" w:rsidR="00FC48CA" w:rsidRPr="00FC48CA" w:rsidRDefault="00E34A03" w:rsidP="00F754B8">
      <w:pPr>
        <w:shd w:val="clear" w:color="auto" w:fill="FFFFFF"/>
        <w:tabs>
          <w:tab w:val="left" w:pos="5387"/>
        </w:tabs>
        <w:spacing w:before="240" w:after="240"/>
        <w:jc w:val="both"/>
        <w:rPr>
          <w:color w:val="111111"/>
          <w:sz w:val="18"/>
          <w:szCs w:val="18"/>
          <w:lang w:eastAsia="es-CO"/>
        </w:rPr>
      </w:pPr>
      <w:r w:rsidRPr="008758A3">
        <w:rPr>
          <w:color w:val="111111"/>
          <w:sz w:val="18"/>
          <w:szCs w:val="18"/>
          <w:lang w:eastAsia="es-CO"/>
        </w:rPr>
        <w:t>The magazine shall</w:t>
      </w:r>
      <w:r w:rsidR="002734B8" w:rsidRPr="008758A3">
        <w:rPr>
          <w:color w:val="111111"/>
          <w:sz w:val="18"/>
          <w:szCs w:val="18"/>
          <w:lang w:eastAsia="es-CO"/>
        </w:rPr>
        <w:t xml:space="preserve"> not impose any restriction on its content</w:t>
      </w:r>
    </w:p>
    <w:p w14:paraId="689365E7" w14:textId="784F4879" w:rsidR="00FC48CA" w:rsidRPr="00FC48CA" w:rsidRDefault="00E34A03" w:rsidP="00F754B8">
      <w:pPr>
        <w:widowControl/>
        <w:shd w:val="clear" w:color="auto" w:fill="FFFFFF"/>
        <w:tabs>
          <w:tab w:val="left" w:pos="5387"/>
        </w:tabs>
        <w:autoSpaceDE/>
        <w:autoSpaceDN/>
        <w:spacing w:before="100" w:beforeAutospacing="1" w:after="100" w:afterAutospacing="1"/>
        <w:ind w:left="720"/>
        <w:jc w:val="both"/>
        <w:rPr>
          <w:sz w:val="18"/>
          <w:szCs w:val="18"/>
          <w:lang w:val="es-CO" w:eastAsia="es-CO"/>
        </w:rPr>
      </w:pPr>
      <w:proofErr w:type="spellStart"/>
      <w:r>
        <w:rPr>
          <w:b/>
          <w:color w:val="111111"/>
          <w:sz w:val="18"/>
          <w:szCs w:val="18"/>
          <w:lang w:val="es-CO" w:eastAsia="es-CO"/>
        </w:rPr>
        <w:t>Evaluation</w:t>
      </w:r>
      <w:proofErr w:type="spellEnd"/>
      <w:r>
        <w:rPr>
          <w:b/>
          <w:color w:val="111111"/>
          <w:sz w:val="18"/>
          <w:szCs w:val="18"/>
          <w:lang w:val="es-CO" w:eastAsia="es-CO"/>
        </w:rPr>
        <w:t xml:space="preserve"> </w:t>
      </w:r>
      <w:proofErr w:type="spellStart"/>
      <w:r>
        <w:rPr>
          <w:b/>
          <w:color w:val="111111"/>
          <w:sz w:val="18"/>
          <w:szCs w:val="18"/>
          <w:lang w:val="es-CO" w:eastAsia="es-CO"/>
        </w:rPr>
        <w:t>period</w:t>
      </w:r>
      <w:proofErr w:type="spellEnd"/>
    </w:p>
    <w:p w14:paraId="2E4BDE2E" w14:textId="3D883155" w:rsidR="00FC48CA" w:rsidRPr="00E34A03" w:rsidRDefault="00FC48CA" w:rsidP="00F754B8">
      <w:pPr>
        <w:widowControl/>
        <w:numPr>
          <w:ilvl w:val="0"/>
          <w:numId w:val="8"/>
        </w:numPr>
        <w:shd w:val="clear" w:color="auto" w:fill="FFFFFF"/>
        <w:tabs>
          <w:tab w:val="left" w:pos="5387"/>
        </w:tabs>
        <w:autoSpaceDE/>
        <w:autoSpaceDN/>
        <w:spacing w:before="100" w:beforeAutospacing="1" w:after="100" w:afterAutospacing="1"/>
        <w:jc w:val="both"/>
        <w:rPr>
          <w:sz w:val="18"/>
          <w:szCs w:val="18"/>
          <w:lang w:eastAsia="es-CO"/>
        </w:rPr>
      </w:pPr>
      <w:r w:rsidRPr="00E34A03">
        <w:rPr>
          <w:sz w:val="18"/>
          <w:szCs w:val="18"/>
          <w:lang w:eastAsia="es-CO"/>
        </w:rPr>
        <w:t>A time</w:t>
      </w:r>
      <w:r w:rsidR="00D57673" w:rsidRPr="00E34A03">
        <w:rPr>
          <w:sz w:val="18"/>
          <w:szCs w:val="18"/>
          <w:lang w:eastAsia="es-CO"/>
        </w:rPr>
        <w:t xml:space="preserve"> period</w:t>
      </w:r>
      <w:r w:rsidRPr="00E34A03">
        <w:rPr>
          <w:sz w:val="18"/>
          <w:szCs w:val="18"/>
          <w:lang w:eastAsia="es-CO"/>
        </w:rPr>
        <w:t xml:space="preserve"> of (6) six days is estimated, from the receipt o</w:t>
      </w:r>
      <w:r w:rsidR="00D57673" w:rsidRPr="00E34A03">
        <w:rPr>
          <w:sz w:val="18"/>
          <w:szCs w:val="18"/>
          <w:lang w:eastAsia="es-CO"/>
        </w:rPr>
        <w:t>f the document to the issuance to</w:t>
      </w:r>
      <w:r w:rsidRPr="00E34A03">
        <w:rPr>
          <w:sz w:val="18"/>
          <w:szCs w:val="18"/>
          <w:lang w:eastAsia="es-CO"/>
        </w:rPr>
        <w:t xml:space="preserve"> the editorial </w:t>
      </w:r>
      <w:r w:rsidR="00E34A03" w:rsidRPr="00E34A03">
        <w:rPr>
          <w:sz w:val="18"/>
          <w:szCs w:val="18"/>
          <w:lang w:eastAsia="es-CO"/>
        </w:rPr>
        <w:t xml:space="preserve">concept </w:t>
      </w:r>
      <w:r w:rsidRPr="00E34A03">
        <w:rPr>
          <w:sz w:val="18"/>
          <w:szCs w:val="18"/>
          <w:lang w:eastAsia="es-CO"/>
        </w:rPr>
        <w:t xml:space="preserve">committee on </w:t>
      </w:r>
      <w:r w:rsidR="00E34A03" w:rsidRPr="00E34A03">
        <w:rPr>
          <w:sz w:val="18"/>
          <w:szCs w:val="18"/>
          <w:lang w:eastAsia="es-CO"/>
        </w:rPr>
        <w:t xml:space="preserve">standards </w:t>
      </w:r>
      <w:r w:rsidRPr="00E34A03">
        <w:rPr>
          <w:sz w:val="18"/>
          <w:szCs w:val="18"/>
          <w:lang w:eastAsia="es-CO"/>
        </w:rPr>
        <w:t>complia</w:t>
      </w:r>
      <w:r w:rsidR="00E34A03" w:rsidRPr="00E34A03">
        <w:rPr>
          <w:sz w:val="18"/>
          <w:szCs w:val="18"/>
          <w:lang w:eastAsia="es-CO"/>
        </w:rPr>
        <w:t>nce</w:t>
      </w:r>
      <w:r w:rsidRPr="00E34A03">
        <w:rPr>
          <w:sz w:val="18"/>
          <w:szCs w:val="18"/>
          <w:lang w:eastAsia="es-CO"/>
        </w:rPr>
        <w:t>, contents and pa</w:t>
      </w:r>
      <w:r w:rsidR="00E34A03" w:rsidRPr="00E34A03">
        <w:rPr>
          <w:sz w:val="18"/>
          <w:szCs w:val="18"/>
          <w:lang w:eastAsia="es-CO"/>
        </w:rPr>
        <w:t>rameters of the journal.</w:t>
      </w:r>
    </w:p>
    <w:p w14:paraId="2F9760F4" w14:textId="2915CF90" w:rsidR="00FC48CA" w:rsidRPr="00FC48CA" w:rsidRDefault="00FC48CA" w:rsidP="00F754B8">
      <w:pPr>
        <w:widowControl/>
        <w:numPr>
          <w:ilvl w:val="0"/>
          <w:numId w:val="8"/>
        </w:numPr>
        <w:shd w:val="clear" w:color="auto" w:fill="FFFFFF"/>
        <w:tabs>
          <w:tab w:val="left" w:pos="5387"/>
        </w:tabs>
        <w:autoSpaceDE/>
        <w:autoSpaceDN/>
        <w:spacing w:before="100" w:beforeAutospacing="1" w:after="100" w:afterAutospacing="1"/>
        <w:jc w:val="both"/>
        <w:rPr>
          <w:sz w:val="18"/>
          <w:szCs w:val="18"/>
          <w:lang w:eastAsia="es-CO"/>
        </w:rPr>
      </w:pPr>
      <w:r w:rsidRPr="00FC48CA">
        <w:rPr>
          <w:sz w:val="18"/>
          <w:szCs w:val="18"/>
          <w:lang w:eastAsia="es-CO"/>
        </w:rPr>
        <w:t>Once the endorsement of the article has been granted to continue with the process, the evaluation of the document is requested to the peers, this depends on the availability of the evaluators. The time limit between the request and the response of an evaluator is (10) ten days. If in the course of those days there is no response, we proceed to send the evaluation request to other peers.</w:t>
      </w:r>
    </w:p>
    <w:p w14:paraId="5D6F4D1A" w14:textId="5DC75EC3" w:rsidR="00FC48CA" w:rsidRPr="00FC48CA" w:rsidRDefault="00FC48CA" w:rsidP="00F754B8">
      <w:pPr>
        <w:widowControl/>
        <w:numPr>
          <w:ilvl w:val="0"/>
          <w:numId w:val="8"/>
        </w:numPr>
        <w:shd w:val="clear" w:color="auto" w:fill="FFFFFF"/>
        <w:tabs>
          <w:tab w:val="left" w:pos="5387"/>
        </w:tabs>
        <w:autoSpaceDE/>
        <w:autoSpaceDN/>
        <w:spacing w:before="100" w:beforeAutospacing="1" w:after="100" w:afterAutospacing="1"/>
        <w:jc w:val="both"/>
        <w:rPr>
          <w:sz w:val="18"/>
          <w:szCs w:val="18"/>
          <w:lang w:eastAsia="es-CO"/>
        </w:rPr>
      </w:pPr>
      <w:r w:rsidRPr="00FC48CA">
        <w:rPr>
          <w:sz w:val="18"/>
          <w:szCs w:val="18"/>
          <w:lang w:eastAsia="es-CO"/>
        </w:rPr>
        <w:t xml:space="preserve">When the evaluator agrees to review the document, the evaluation form is sent. This has a maximum term of (20) twenty days to make and send </w:t>
      </w:r>
      <w:r w:rsidR="00D57673">
        <w:rPr>
          <w:sz w:val="18"/>
          <w:szCs w:val="18"/>
          <w:lang w:eastAsia="es-CO"/>
        </w:rPr>
        <w:t xml:space="preserve">their </w:t>
      </w:r>
      <w:r w:rsidRPr="00FC48CA">
        <w:rPr>
          <w:sz w:val="18"/>
          <w:szCs w:val="18"/>
          <w:lang w:eastAsia="es-CO"/>
        </w:rPr>
        <w:t>concept.</w:t>
      </w:r>
    </w:p>
    <w:p w14:paraId="11EDBDD5" w14:textId="30FDE3DA" w:rsidR="00FC48CA" w:rsidRPr="00FC48CA" w:rsidRDefault="00FC48CA" w:rsidP="00F754B8">
      <w:pPr>
        <w:widowControl/>
        <w:numPr>
          <w:ilvl w:val="0"/>
          <w:numId w:val="8"/>
        </w:numPr>
        <w:shd w:val="clear" w:color="auto" w:fill="FFFFFF"/>
        <w:tabs>
          <w:tab w:val="left" w:pos="5387"/>
        </w:tabs>
        <w:autoSpaceDE/>
        <w:autoSpaceDN/>
        <w:spacing w:before="100" w:beforeAutospacing="1" w:after="100" w:afterAutospacing="1"/>
        <w:jc w:val="both"/>
        <w:rPr>
          <w:sz w:val="18"/>
          <w:szCs w:val="18"/>
          <w:lang w:eastAsia="es-CO"/>
        </w:rPr>
      </w:pPr>
      <w:r w:rsidRPr="00FC48CA">
        <w:rPr>
          <w:sz w:val="18"/>
          <w:szCs w:val="18"/>
          <w:lang w:eastAsia="es-CO"/>
        </w:rPr>
        <w:t xml:space="preserve">Upon receiving the evaluation, and if the evaluator included suggestions for changes, the authors are notified, who have a maximum period of (15) fifteen days to make </w:t>
      </w:r>
      <w:r w:rsidR="00D57673" w:rsidRPr="00FC48CA">
        <w:rPr>
          <w:sz w:val="18"/>
          <w:szCs w:val="18"/>
          <w:lang w:eastAsia="es-CO"/>
        </w:rPr>
        <w:t xml:space="preserve">form </w:t>
      </w:r>
      <w:r w:rsidRPr="00FC48CA">
        <w:rPr>
          <w:sz w:val="18"/>
          <w:szCs w:val="18"/>
          <w:lang w:eastAsia="es-CO"/>
        </w:rPr>
        <w:t>changes and (30) thirty days to make substantive changes.</w:t>
      </w:r>
    </w:p>
    <w:p w14:paraId="6898509E" w14:textId="7F0D706A" w:rsidR="00FC48CA" w:rsidRPr="00FC48CA" w:rsidRDefault="00FC48CA" w:rsidP="00F754B8">
      <w:pPr>
        <w:widowControl/>
        <w:numPr>
          <w:ilvl w:val="0"/>
          <w:numId w:val="8"/>
        </w:numPr>
        <w:shd w:val="clear" w:color="auto" w:fill="FFFFFF"/>
        <w:tabs>
          <w:tab w:val="left" w:pos="5387"/>
        </w:tabs>
        <w:autoSpaceDE/>
        <w:autoSpaceDN/>
        <w:spacing w:before="100" w:beforeAutospacing="1" w:after="100" w:afterAutospacing="1"/>
        <w:jc w:val="both"/>
        <w:rPr>
          <w:sz w:val="18"/>
          <w:szCs w:val="18"/>
          <w:lang w:eastAsia="es-CO"/>
        </w:rPr>
      </w:pPr>
      <w:r w:rsidRPr="00FC48CA">
        <w:rPr>
          <w:sz w:val="18"/>
          <w:szCs w:val="18"/>
          <w:lang w:eastAsia="es-CO"/>
        </w:rPr>
        <w:t xml:space="preserve">After obtaining the corrected version of the document, a final review is made verifying the compliance of the suggestions, if it complies, </w:t>
      </w:r>
      <w:r w:rsidR="00D57673">
        <w:rPr>
          <w:sz w:val="18"/>
          <w:szCs w:val="18"/>
          <w:lang w:eastAsia="es-CO"/>
        </w:rPr>
        <w:t>it is sent</w:t>
      </w:r>
      <w:r w:rsidRPr="00FC48CA">
        <w:rPr>
          <w:sz w:val="18"/>
          <w:szCs w:val="18"/>
          <w:lang w:eastAsia="es-CO"/>
        </w:rPr>
        <w:t xml:space="preserve"> to diagramming. The correction time varies according to the characteristics of the manuscript.</w:t>
      </w:r>
    </w:p>
    <w:p w14:paraId="708AF091" w14:textId="7C4C77D4" w:rsidR="0096410D" w:rsidRPr="0096410D" w:rsidRDefault="00FC48CA" w:rsidP="00F754B8">
      <w:pPr>
        <w:widowControl/>
        <w:numPr>
          <w:ilvl w:val="0"/>
          <w:numId w:val="8"/>
        </w:numPr>
        <w:shd w:val="clear" w:color="auto" w:fill="FFFFFF"/>
        <w:tabs>
          <w:tab w:val="left" w:pos="5387"/>
        </w:tabs>
        <w:autoSpaceDE/>
        <w:autoSpaceDN/>
        <w:spacing w:before="100" w:beforeAutospacing="1" w:after="100" w:afterAutospacing="1"/>
        <w:jc w:val="both"/>
        <w:rPr>
          <w:sz w:val="18"/>
          <w:szCs w:val="18"/>
          <w:lang w:eastAsia="es-CO"/>
        </w:rPr>
      </w:pPr>
      <w:r w:rsidRPr="00FC48CA">
        <w:rPr>
          <w:sz w:val="18"/>
          <w:szCs w:val="18"/>
          <w:lang w:eastAsia="es-CO"/>
        </w:rPr>
        <w:t>The diagrammed document is sent to the author for him to review the latest version. After approval, the document is publis</w:t>
      </w:r>
      <w:r w:rsidR="0096410D">
        <w:rPr>
          <w:sz w:val="18"/>
          <w:szCs w:val="18"/>
          <w:lang w:eastAsia="es-CO"/>
        </w:rPr>
        <w:t xml:space="preserve">hed in its printed version and </w:t>
      </w:r>
      <w:r w:rsidRPr="00FC48CA">
        <w:rPr>
          <w:sz w:val="18"/>
          <w:szCs w:val="18"/>
          <w:lang w:eastAsia="es-CO"/>
        </w:rPr>
        <w:t>digital version. The time elapsed until the printing of the paper version, depends entirely on the external provider's management and internal procedures.</w:t>
      </w:r>
      <w:r w:rsidR="0096410D" w:rsidRPr="0096410D">
        <w:t xml:space="preserve"> </w:t>
      </w:r>
    </w:p>
    <w:p w14:paraId="3357630E" w14:textId="1D3BD90C" w:rsidR="0096410D" w:rsidRDefault="0096410D" w:rsidP="00F754B8">
      <w:pPr>
        <w:widowControl/>
        <w:numPr>
          <w:ilvl w:val="0"/>
          <w:numId w:val="8"/>
        </w:numPr>
        <w:shd w:val="clear" w:color="auto" w:fill="FFFFFF"/>
        <w:tabs>
          <w:tab w:val="left" w:pos="5387"/>
        </w:tabs>
        <w:autoSpaceDE/>
        <w:autoSpaceDN/>
        <w:spacing w:before="100" w:beforeAutospacing="1" w:after="100" w:afterAutospacing="1"/>
        <w:jc w:val="both"/>
        <w:rPr>
          <w:sz w:val="18"/>
          <w:szCs w:val="18"/>
          <w:lang w:eastAsia="es-CO"/>
        </w:rPr>
      </w:pPr>
      <w:r w:rsidRPr="0096410D">
        <w:rPr>
          <w:sz w:val="18"/>
          <w:szCs w:val="18"/>
          <w:lang w:eastAsia="es-CO"/>
        </w:rPr>
        <w:t xml:space="preserve">We proceed to notify biannual authors of articles in </w:t>
      </w:r>
      <w:r>
        <w:rPr>
          <w:sz w:val="18"/>
          <w:szCs w:val="18"/>
          <w:lang w:eastAsia="es-CO"/>
        </w:rPr>
        <w:t xml:space="preserve">the </w:t>
      </w:r>
      <w:r w:rsidRPr="0096410D">
        <w:rPr>
          <w:sz w:val="18"/>
          <w:szCs w:val="18"/>
          <w:lang w:eastAsia="es-CO"/>
        </w:rPr>
        <w:t>evaluation process, so that they</w:t>
      </w:r>
      <w:r>
        <w:rPr>
          <w:sz w:val="18"/>
          <w:szCs w:val="18"/>
          <w:lang w:eastAsia="es-CO"/>
        </w:rPr>
        <w:t xml:space="preserve"> can</w:t>
      </w:r>
      <w:r w:rsidRPr="0096410D">
        <w:rPr>
          <w:sz w:val="18"/>
          <w:szCs w:val="18"/>
          <w:lang w:eastAsia="es-CO"/>
        </w:rPr>
        <w:t xml:space="preserve"> decide if they </w:t>
      </w:r>
      <w:r>
        <w:rPr>
          <w:sz w:val="18"/>
          <w:szCs w:val="18"/>
          <w:lang w:eastAsia="es-CO"/>
        </w:rPr>
        <w:t xml:space="preserve">will </w:t>
      </w:r>
      <w:r w:rsidRPr="0096410D">
        <w:rPr>
          <w:sz w:val="18"/>
          <w:szCs w:val="18"/>
          <w:lang w:eastAsia="es-CO"/>
        </w:rPr>
        <w:t>continue with the editorial process.</w:t>
      </w:r>
    </w:p>
    <w:p w14:paraId="0BEC8A88" w14:textId="77777777" w:rsidR="00047E5A" w:rsidRDefault="00047E5A" w:rsidP="00F754B8">
      <w:pPr>
        <w:tabs>
          <w:tab w:val="left" w:pos="5387"/>
        </w:tabs>
        <w:jc w:val="both"/>
        <w:rPr>
          <w:b/>
          <w:color w:val="111111"/>
          <w:sz w:val="18"/>
          <w:szCs w:val="18"/>
        </w:rPr>
      </w:pPr>
    </w:p>
    <w:p w14:paraId="7D22B9FE" w14:textId="4F47AE0A" w:rsidR="00FC48CA" w:rsidRPr="00F754B8" w:rsidRDefault="0096410D" w:rsidP="00F754B8">
      <w:pPr>
        <w:tabs>
          <w:tab w:val="left" w:pos="5387"/>
        </w:tabs>
        <w:jc w:val="both"/>
        <w:rPr>
          <w:b/>
          <w:color w:val="111111"/>
          <w:sz w:val="18"/>
          <w:szCs w:val="18"/>
        </w:rPr>
      </w:pPr>
      <w:r w:rsidRPr="00F754B8">
        <w:rPr>
          <w:b/>
          <w:color w:val="111111"/>
          <w:sz w:val="18"/>
          <w:szCs w:val="18"/>
        </w:rPr>
        <w:lastRenderedPageBreak/>
        <w:t>C</w:t>
      </w:r>
      <w:r w:rsidR="00FC48CA" w:rsidRPr="00F754B8">
        <w:rPr>
          <w:b/>
          <w:color w:val="111111"/>
          <w:sz w:val="18"/>
          <w:szCs w:val="18"/>
        </w:rPr>
        <w:t xml:space="preserve">onflict of </w:t>
      </w:r>
      <w:r w:rsidRPr="00F754B8">
        <w:rPr>
          <w:b/>
          <w:color w:val="111111"/>
          <w:sz w:val="18"/>
          <w:szCs w:val="18"/>
        </w:rPr>
        <w:t>I</w:t>
      </w:r>
      <w:r w:rsidR="00FC48CA" w:rsidRPr="00F754B8">
        <w:rPr>
          <w:b/>
          <w:color w:val="111111"/>
          <w:sz w:val="18"/>
          <w:szCs w:val="18"/>
        </w:rPr>
        <w:t>nterest</w:t>
      </w:r>
      <w:r w:rsidRPr="00F754B8">
        <w:rPr>
          <w:b/>
          <w:color w:val="111111"/>
          <w:sz w:val="18"/>
          <w:szCs w:val="18"/>
        </w:rPr>
        <w:t xml:space="preserve"> Declaration </w:t>
      </w:r>
    </w:p>
    <w:p w14:paraId="10356AC9" w14:textId="77777777" w:rsidR="00F754B8" w:rsidRDefault="00F754B8" w:rsidP="00F754B8">
      <w:pPr>
        <w:tabs>
          <w:tab w:val="left" w:pos="5387"/>
        </w:tabs>
        <w:jc w:val="both"/>
        <w:rPr>
          <w:color w:val="111111"/>
          <w:sz w:val="18"/>
          <w:szCs w:val="18"/>
        </w:rPr>
      </w:pPr>
    </w:p>
    <w:p w14:paraId="7C8D97EC" w14:textId="132A1415" w:rsidR="00FC48CA" w:rsidRDefault="00FA0254" w:rsidP="00F754B8">
      <w:pPr>
        <w:tabs>
          <w:tab w:val="left" w:pos="5387"/>
        </w:tabs>
        <w:jc w:val="both"/>
        <w:rPr>
          <w:color w:val="111111"/>
          <w:sz w:val="18"/>
          <w:szCs w:val="18"/>
        </w:rPr>
      </w:pPr>
      <w:r w:rsidRPr="00FA0254">
        <w:rPr>
          <w:color w:val="111111"/>
          <w:sz w:val="18"/>
          <w:szCs w:val="18"/>
        </w:rPr>
        <w:t>To avoid any conflict of interest, c</w:t>
      </w:r>
      <w:r w:rsidR="0096410D" w:rsidRPr="00FA0254">
        <w:rPr>
          <w:color w:val="111111"/>
          <w:sz w:val="18"/>
          <w:szCs w:val="18"/>
        </w:rPr>
        <w:t>ompliance</w:t>
      </w:r>
      <w:r w:rsidR="00FC48CA" w:rsidRPr="00FA0254">
        <w:rPr>
          <w:color w:val="111111"/>
          <w:sz w:val="18"/>
          <w:szCs w:val="18"/>
        </w:rPr>
        <w:t xml:space="preserve"> with the requirements for the publication of articles in the </w:t>
      </w:r>
      <w:r w:rsidR="008758A3">
        <w:rPr>
          <w:color w:val="111111"/>
          <w:sz w:val="18"/>
          <w:szCs w:val="18"/>
        </w:rPr>
        <w:t xml:space="preserve">Research Periodical </w:t>
      </w:r>
      <w:r w:rsidR="00F754B8">
        <w:rPr>
          <w:color w:val="111111"/>
          <w:sz w:val="18"/>
          <w:szCs w:val="18"/>
          <w:lang w:eastAsia="es-CO"/>
        </w:rPr>
        <w:t>I+D</w:t>
      </w:r>
      <w:r w:rsidR="00F754B8" w:rsidRPr="00F91245">
        <w:rPr>
          <w:color w:val="111111"/>
          <w:sz w:val="18"/>
          <w:szCs w:val="18"/>
          <w:lang w:eastAsia="es-CO"/>
        </w:rPr>
        <w:t xml:space="preserve"> </w:t>
      </w:r>
      <w:proofErr w:type="spellStart"/>
      <w:r w:rsidR="00F754B8">
        <w:rPr>
          <w:color w:val="111111"/>
          <w:sz w:val="18"/>
          <w:szCs w:val="18"/>
          <w:lang w:eastAsia="es-CO"/>
        </w:rPr>
        <w:t>Revista</w:t>
      </w:r>
      <w:proofErr w:type="spellEnd"/>
      <w:r w:rsidR="00F754B8">
        <w:rPr>
          <w:color w:val="111111"/>
          <w:sz w:val="18"/>
          <w:szCs w:val="18"/>
          <w:lang w:eastAsia="es-CO"/>
        </w:rPr>
        <w:t xml:space="preserve"> de </w:t>
      </w:r>
      <w:proofErr w:type="spellStart"/>
      <w:r w:rsidR="00F754B8">
        <w:rPr>
          <w:color w:val="111111"/>
          <w:sz w:val="18"/>
          <w:szCs w:val="18"/>
          <w:lang w:eastAsia="es-CO"/>
        </w:rPr>
        <w:t>Investigaciones</w:t>
      </w:r>
      <w:proofErr w:type="spellEnd"/>
      <w:r w:rsidR="00FC48CA" w:rsidRPr="00FA0254">
        <w:rPr>
          <w:color w:val="111111"/>
          <w:sz w:val="18"/>
          <w:szCs w:val="18"/>
        </w:rPr>
        <w:t>, is necessary</w:t>
      </w:r>
      <w:r w:rsidRPr="00FA0254">
        <w:rPr>
          <w:color w:val="111111"/>
          <w:sz w:val="18"/>
          <w:szCs w:val="18"/>
        </w:rPr>
        <w:t>, it is compulsory</w:t>
      </w:r>
      <w:r w:rsidR="00FC48CA" w:rsidRPr="00FA0254">
        <w:rPr>
          <w:color w:val="111111"/>
          <w:sz w:val="18"/>
          <w:szCs w:val="18"/>
        </w:rPr>
        <w:t xml:space="preserve"> that the authors inform </w:t>
      </w:r>
      <w:r w:rsidRPr="00FA0254">
        <w:rPr>
          <w:color w:val="111111"/>
          <w:sz w:val="18"/>
          <w:szCs w:val="18"/>
        </w:rPr>
        <w:t>(</w:t>
      </w:r>
      <w:r w:rsidR="00FC48CA" w:rsidRPr="00FA0254">
        <w:rPr>
          <w:color w:val="111111"/>
          <w:sz w:val="18"/>
          <w:szCs w:val="18"/>
        </w:rPr>
        <w:t>preferably as an author's note in the manuscript</w:t>
      </w:r>
      <w:r w:rsidRPr="00FA0254">
        <w:rPr>
          <w:color w:val="111111"/>
          <w:sz w:val="18"/>
          <w:szCs w:val="18"/>
        </w:rPr>
        <w:t>)</w:t>
      </w:r>
      <w:r w:rsidR="00FC48CA" w:rsidRPr="00FA0254">
        <w:rPr>
          <w:color w:val="111111"/>
          <w:sz w:val="18"/>
          <w:szCs w:val="18"/>
        </w:rPr>
        <w:t xml:space="preserve"> of possible conflicts</w:t>
      </w:r>
      <w:r w:rsidR="00FC48CA" w:rsidRPr="00FC48CA">
        <w:rPr>
          <w:color w:val="111111"/>
          <w:sz w:val="18"/>
          <w:szCs w:val="18"/>
        </w:rPr>
        <w:t xml:space="preserve"> of interest in the</w:t>
      </w:r>
      <w:r>
        <w:rPr>
          <w:color w:val="111111"/>
          <w:sz w:val="18"/>
          <w:szCs w:val="18"/>
        </w:rPr>
        <w:t>ir research</w:t>
      </w:r>
      <w:r w:rsidR="00FC48CA" w:rsidRPr="00FC48CA">
        <w:rPr>
          <w:color w:val="111111"/>
          <w:sz w:val="18"/>
          <w:szCs w:val="18"/>
        </w:rPr>
        <w:t>.</w:t>
      </w:r>
    </w:p>
    <w:p w14:paraId="73350ADC" w14:textId="77777777" w:rsidR="00E34A03" w:rsidRDefault="00E34A03" w:rsidP="00F754B8">
      <w:pPr>
        <w:tabs>
          <w:tab w:val="left" w:pos="5387"/>
        </w:tabs>
        <w:jc w:val="both"/>
        <w:rPr>
          <w:b/>
          <w:sz w:val="18"/>
          <w:szCs w:val="18"/>
        </w:rPr>
      </w:pPr>
    </w:p>
    <w:p w14:paraId="6671AC02" w14:textId="77777777" w:rsidR="00FC48CA" w:rsidRPr="00FC48CA" w:rsidRDefault="00FC48CA" w:rsidP="00F754B8">
      <w:pPr>
        <w:tabs>
          <w:tab w:val="left" w:pos="5387"/>
        </w:tabs>
        <w:jc w:val="both"/>
        <w:rPr>
          <w:b/>
          <w:sz w:val="18"/>
          <w:szCs w:val="18"/>
        </w:rPr>
      </w:pPr>
      <w:r w:rsidRPr="00FC48CA">
        <w:rPr>
          <w:b/>
          <w:sz w:val="18"/>
          <w:szCs w:val="18"/>
        </w:rPr>
        <w:t>Privacy statement</w:t>
      </w:r>
    </w:p>
    <w:p w14:paraId="54EE7CC0" w14:textId="77777777" w:rsidR="00E34A03" w:rsidRDefault="00E34A03" w:rsidP="00F754B8">
      <w:pPr>
        <w:tabs>
          <w:tab w:val="left" w:pos="5387"/>
        </w:tabs>
        <w:jc w:val="both"/>
        <w:rPr>
          <w:sz w:val="18"/>
          <w:szCs w:val="18"/>
        </w:rPr>
      </w:pPr>
    </w:p>
    <w:p w14:paraId="27C6AF09" w14:textId="31E0AB42" w:rsidR="00FC48CA" w:rsidRPr="00FC48CA" w:rsidRDefault="00FC48CA" w:rsidP="00F754B8">
      <w:pPr>
        <w:tabs>
          <w:tab w:val="left" w:pos="5387"/>
        </w:tabs>
        <w:jc w:val="both"/>
        <w:rPr>
          <w:sz w:val="18"/>
          <w:szCs w:val="18"/>
        </w:rPr>
      </w:pPr>
      <w:r w:rsidRPr="00FC48CA">
        <w:rPr>
          <w:sz w:val="18"/>
          <w:szCs w:val="18"/>
        </w:rPr>
        <w:t>The names and email addresses entered in this journal will be used exclusively for the purposes stated by this journal and will not be available for any other purpose or another person.</w:t>
      </w:r>
    </w:p>
    <w:p w14:paraId="1BB92790" w14:textId="77777777" w:rsidR="00F754B8" w:rsidRDefault="00F754B8" w:rsidP="00F754B8">
      <w:pPr>
        <w:pStyle w:val="Textoindependiente"/>
        <w:tabs>
          <w:tab w:val="left" w:pos="5387"/>
        </w:tabs>
        <w:spacing w:before="11" w:line="249" w:lineRule="auto"/>
        <w:ind w:left="0" w:right="73" w:firstLine="0"/>
        <w:jc w:val="both"/>
        <w:rPr>
          <w:sz w:val="18"/>
          <w:szCs w:val="18"/>
        </w:rPr>
      </w:pPr>
    </w:p>
    <w:p w14:paraId="22058E02" w14:textId="15488F96" w:rsidR="00C36A63" w:rsidRDefault="00C36A63" w:rsidP="00F754B8">
      <w:pPr>
        <w:pStyle w:val="Textoindependiente"/>
        <w:tabs>
          <w:tab w:val="left" w:pos="5387"/>
        </w:tabs>
        <w:spacing w:before="11" w:line="249" w:lineRule="auto"/>
        <w:ind w:left="0" w:right="73" w:firstLine="0"/>
        <w:jc w:val="both"/>
        <w:rPr>
          <w:b/>
          <w:sz w:val="18"/>
          <w:szCs w:val="18"/>
        </w:rPr>
      </w:pPr>
      <w:r w:rsidRPr="00C36A63">
        <w:rPr>
          <w:b/>
          <w:sz w:val="18"/>
          <w:szCs w:val="18"/>
        </w:rPr>
        <w:t>Copyright notice</w:t>
      </w:r>
    </w:p>
    <w:p w14:paraId="71303249" w14:textId="77777777" w:rsidR="00F754B8" w:rsidRDefault="00F754B8" w:rsidP="00F754B8">
      <w:pPr>
        <w:pStyle w:val="Textoindependiente"/>
        <w:tabs>
          <w:tab w:val="left" w:pos="5387"/>
        </w:tabs>
        <w:spacing w:before="11" w:line="249" w:lineRule="auto"/>
        <w:ind w:right="73" w:firstLine="0"/>
        <w:jc w:val="both"/>
        <w:rPr>
          <w:b/>
          <w:sz w:val="18"/>
          <w:szCs w:val="18"/>
        </w:rPr>
      </w:pPr>
    </w:p>
    <w:p w14:paraId="4A25AE54" w14:textId="3B6FC399" w:rsidR="00C36A63" w:rsidRDefault="00C36A63" w:rsidP="00F754B8">
      <w:pPr>
        <w:pStyle w:val="Textoindependiente"/>
        <w:tabs>
          <w:tab w:val="left" w:pos="5387"/>
        </w:tabs>
        <w:spacing w:before="11" w:line="249" w:lineRule="auto"/>
        <w:ind w:left="0" w:right="73" w:firstLine="0"/>
        <w:jc w:val="both"/>
        <w:rPr>
          <w:sz w:val="18"/>
          <w:szCs w:val="18"/>
        </w:rPr>
      </w:pPr>
      <w:r w:rsidRPr="00C36A63">
        <w:rPr>
          <w:sz w:val="18"/>
          <w:szCs w:val="18"/>
        </w:rPr>
        <w:t>The authors retain the copyright and grant the journal the right of first publication, with t</w:t>
      </w:r>
      <w:r w:rsidR="0096410D">
        <w:rPr>
          <w:sz w:val="18"/>
          <w:szCs w:val="18"/>
        </w:rPr>
        <w:t>he article</w:t>
      </w:r>
      <w:r w:rsidRPr="00C36A63">
        <w:rPr>
          <w:sz w:val="18"/>
          <w:szCs w:val="18"/>
        </w:rPr>
        <w:t xml:space="preserve"> registered under the</w:t>
      </w:r>
      <w:r w:rsidR="006E4005">
        <w:rPr>
          <w:sz w:val="18"/>
          <w:szCs w:val="18"/>
        </w:rPr>
        <w:t xml:space="preserve"> </w:t>
      </w:r>
      <w:hyperlink r:id="rId12" w:history="1">
        <w:proofErr w:type="spellStart"/>
        <w:r w:rsidR="006E4005" w:rsidRPr="006E4005">
          <w:rPr>
            <w:rStyle w:val="Hipervnculo"/>
            <w:sz w:val="18"/>
            <w:szCs w:val="18"/>
            <w:lang w:eastAsia="es-CO"/>
          </w:rPr>
          <w:t>Licencia</w:t>
        </w:r>
        <w:proofErr w:type="spellEnd"/>
        <w:r w:rsidR="006E4005" w:rsidRPr="006E4005">
          <w:rPr>
            <w:rStyle w:val="Hipervnculo"/>
            <w:sz w:val="18"/>
            <w:szCs w:val="18"/>
            <w:lang w:eastAsia="es-CO"/>
          </w:rPr>
          <w:t xml:space="preserve"> Creative Commons </w:t>
        </w:r>
        <w:proofErr w:type="spellStart"/>
        <w:r w:rsidR="006E4005" w:rsidRPr="006E4005">
          <w:rPr>
            <w:rStyle w:val="Hipervnculo"/>
            <w:sz w:val="18"/>
            <w:szCs w:val="18"/>
            <w:lang w:eastAsia="es-CO"/>
          </w:rPr>
          <w:t>Atribuc</w:t>
        </w:r>
        <w:r w:rsidR="00D452D0">
          <w:rPr>
            <w:rStyle w:val="Hipervnculo"/>
            <w:sz w:val="18"/>
            <w:szCs w:val="18"/>
            <w:lang w:eastAsia="es-CO"/>
          </w:rPr>
          <w:t>ión-NoComercial-CompartirIgual</w:t>
        </w:r>
        <w:proofErr w:type="spellEnd"/>
        <w:r w:rsidR="00D452D0">
          <w:rPr>
            <w:rStyle w:val="Hipervnculo"/>
            <w:sz w:val="18"/>
            <w:szCs w:val="18"/>
            <w:lang w:eastAsia="es-CO"/>
          </w:rPr>
          <w:t xml:space="preserve"> 4</w:t>
        </w:r>
        <w:r w:rsidR="006E4005" w:rsidRPr="006E4005">
          <w:rPr>
            <w:rStyle w:val="Hipervnculo"/>
            <w:sz w:val="18"/>
            <w:szCs w:val="18"/>
            <w:lang w:eastAsia="es-CO"/>
          </w:rPr>
          <w:t xml:space="preserve">.0 </w:t>
        </w:r>
        <w:proofErr w:type="spellStart"/>
        <w:r w:rsidR="00D452D0">
          <w:rPr>
            <w:rStyle w:val="Hipervnculo"/>
            <w:sz w:val="18"/>
            <w:szCs w:val="18"/>
            <w:lang w:eastAsia="es-CO"/>
          </w:rPr>
          <w:t>Internacional</w:t>
        </w:r>
        <w:proofErr w:type="spellEnd"/>
      </w:hyperlink>
      <w:r w:rsidRPr="00C36A63">
        <w:rPr>
          <w:sz w:val="18"/>
          <w:szCs w:val="18"/>
        </w:rPr>
        <w:t xml:space="preserve"> </w:t>
      </w:r>
      <w:r w:rsidR="006E4005">
        <w:rPr>
          <w:sz w:val="18"/>
          <w:szCs w:val="18"/>
        </w:rPr>
        <w:t>(</w:t>
      </w:r>
      <w:r w:rsidRPr="00C36A63">
        <w:rPr>
          <w:sz w:val="18"/>
          <w:szCs w:val="18"/>
        </w:rPr>
        <w:t>Creative Commons Attrib</w:t>
      </w:r>
      <w:r w:rsidR="00D452D0">
        <w:rPr>
          <w:sz w:val="18"/>
          <w:szCs w:val="18"/>
        </w:rPr>
        <w:t>ution-Noncommercial-</w:t>
      </w:r>
      <w:proofErr w:type="spellStart"/>
      <w:r w:rsidR="00D452D0">
        <w:rPr>
          <w:sz w:val="18"/>
          <w:szCs w:val="18"/>
        </w:rPr>
        <w:t>ShareAlike</w:t>
      </w:r>
      <w:proofErr w:type="spellEnd"/>
      <w:r w:rsidR="00D452D0">
        <w:rPr>
          <w:sz w:val="18"/>
          <w:szCs w:val="18"/>
        </w:rPr>
        <w:t xml:space="preserve"> 4</w:t>
      </w:r>
      <w:r w:rsidRPr="00C36A63">
        <w:rPr>
          <w:sz w:val="18"/>
          <w:szCs w:val="18"/>
        </w:rPr>
        <w:t xml:space="preserve">.0 </w:t>
      </w:r>
      <w:r w:rsidR="00D452D0">
        <w:rPr>
          <w:sz w:val="18"/>
          <w:szCs w:val="18"/>
        </w:rPr>
        <w:t xml:space="preserve">International </w:t>
      </w:r>
      <w:r w:rsidRPr="00C36A63">
        <w:rPr>
          <w:sz w:val="18"/>
          <w:szCs w:val="18"/>
        </w:rPr>
        <w:t>License</w:t>
      </w:r>
      <w:r w:rsidR="006E4005">
        <w:rPr>
          <w:sz w:val="18"/>
          <w:szCs w:val="18"/>
        </w:rPr>
        <w:t>)</w:t>
      </w:r>
      <w:r w:rsidRPr="00C36A63">
        <w:rPr>
          <w:sz w:val="18"/>
          <w:szCs w:val="18"/>
        </w:rPr>
        <w:t>, which allows third parties to use what is published whenever they me</w:t>
      </w:r>
      <w:r w:rsidR="00491F4F">
        <w:rPr>
          <w:sz w:val="18"/>
          <w:szCs w:val="18"/>
        </w:rPr>
        <w:t>ntion the authorship of the manuscript</w:t>
      </w:r>
      <w:r w:rsidRPr="00C36A63">
        <w:rPr>
          <w:sz w:val="18"/>
          <w:szCs w:val="18"/>
        </w:rPr>
        <w:t xml:space="preserve"> and the first publication in </w:t>
      </w:r>
      <w:r w:rsidR="00F754B8">
        <w:rPr>
          <w:color w:val="111111"/>
          <w:sz w:val="18"/>
          <w:szCs w:val="18"/>
          <w:lang w:eastAsia="es-CO"/>
        </w:rPr>
        <w:t>I+D</w:t>
      </w:r>
      <w:r w:rsidR="00F754B8" w:rsidRPr="00F91245">
        <w:rPr>
          <w:color w:val="111111"/>
          <w:sz w:val="18"/>
          <w:szCs w:val="18"/>
          <w:lang w:eastAsia="es-CO"/>
        </w:rPr>
        <w:t xml:space="preserve"> </w:t>
      </w:r>
      <w:proofErr w:type="spellStart"/>
      <w:r w:rsidR="00F754B8">
        <w:rPr>
          <w:color w:val="111111"/>
          <w:sz w:val="18"/>
          <w:szCs w:val="18"/>
          <w:lang w:eastAsia="es-CO"/>
        </w:rPr>
        <w:t>Revista</w:t>
      </w:r>
      <w:proofErr w:type="spellEnd"/>
      <w:r w:rsidR="00F754B8">
        <w:rPr>
          <w:color w:val="111111"/>
          <w:sz w:val="18"/>
          <w:szCs w:val="18"/>
          <w:lang w:eastAsia="es-CO"/>
        </w:rPr>
        <w:t xml:space="preserve"> de </w:t>
      </w:r>
      <w:proofErr w:type="spellStart"/>
      <w:r w:rsidR="00F754B8">
        <w:rPr>
          <w:color w:val="111111"/>
          <w:sz w:val="18"/>
          <w:szCs w:val="18"/>
          <w:lang w:eastAsia="es-CO"/>
        </w:rPr>
        <w:t>Investigaciones</w:t>
      </w:r>
      <w:proofErr w:type="spellEnd"/>
    </w:p>
    <w:p w14:paraId="7BCEC93F" w14:textId="77777777" w:rsidR="00491F4F" w:rsidRPr="00C36A63" w:rsidRDefault="00491F4F" w:rsidP="00F754B8">
      <w:pPr>
        <w:pStyle w:val="Textoindependiente"/>
        <w:tabs>
          <w:tab w:val="left" w:pos="5387"/>
        </w:tabs>
        <w:spacing w:before="11" w:line="249" w:lineRule="auto"/>
        <w:ind w:right="73"/>
        <w:jc w:val="both"/>
        <w:rPr>
          <w:sz w:val="18"/>
          <w:szCs w:val="18"/>
        </w:rPr>
      </w:pPr>
    </w:p>
    <w:p w14:paraId="7D6F12A5" w14:textId="72BD0ECD" w:rsidR="004B713B" w:rsidRPr="00C36A63" w:rsidRDefault="00C36A63" w:rsidP="00F754B8">
      <w:pPr>
        <w:pStyle w:val="Textoindependiente"/>
        <w:tabs>
          <w:tab w:val="left" w:pos="5387"/>
        </w:tabs>
        <w:spacing w:before="11" w:line="249" w:lineRule="auto"/>
        <w:ind w:left="0" w:right="73" w:firstLine="0"/>
        <w:jc w:val="both"/>
      </w:pPr>
      <w:r w:rsidRPr="00C36A63">
        <w:rPr>
          <w:sz w:val="18"/>
          <w:szCs w:val="18"/>
        </w:rPr>
        <w:t>Authors may make other independent and additional contractual arrangements for the non-exclusive distribution of the published article in this journal (</w:t>
      </w:r>
      <w:proofErr w:type="spellStart"/>
      <w:r w:rsidRPr="00C36A63">
        <w:rPr>
          <w:sz w:val="18"/>
          <w:szCs w:val="18"/>
        </w:rPr>
        <w:t>eg</w:t>
      </w:r>
      <w:proofErr w:type="spellEnd"/>
      <w:r w:rsidRPr="00C36A63">
        <w:rPr>
          <w:sz w:val="18"/>
          <w:szCs w:val="18"/>
        </w:rPr>
        <w:t xml:space="preserve">, include it in an institutional repository or publish it in a book) provided they clearly indicate that the work was published for the first time in </w:t>
      </w:r>
      <w:r w:rsidR="00F754B8">
        <w:rPr>
          <w:color w:val="111111"/>
          <w:sz w:val="18"/>
          <w:szCs w:val="18"/>
          <w:lang w:eastAsia="es-CO"/>
        </w:rPr>
        <w:t>I+D</w:t>
      </w:r>
      <w:r w:rsidR="00F754B8" w:rsidRPr="00F91245">
        <w:rPr>
          <w:color w:val="111111"/>
          <w:sz w:val="18"/>
          <w:szCs w:val="18"/>
          <w:lang w:eastAsia="es-CO"/>
        </w:rPr>
        <w:t xml:space="preserve"> </w:t>
      </w:r>
      <w:proofErr w:type="spellStart"/>
      <w:r w:rsidR="00F754B8">
        <w:rPr>
          <w:color w:val="111111"/>
          <w:sz w:val="18"/>
          <w:szCs w:val="18"/>
          <w:lang w:eastAsia="es-CO"/>
        </w:rPr>
        <w:t>Revista</w:t>
      </w:r>
      <w:proofErr w:type="spellEnd"/>
      <w:r w:rsidR="00F754B8">
        <w:rPr>
          <w:color w:val="111111"/>
          <w:sz w:val="18"/>
          <w:szCs w:val="18"/>
          <w:lang w:eastAsia="es-CO"/>
        </w:rPr>
        <w:t xml:space="preserve"> de </w:t>
      </w:r>
      <w:proofErr w:type="spellStart"/>
      <w:r w:rsidR="00F754B8">
        <w:rPr>
          <w:color w:val="111111"/>
          <w:sz w:val="18"/>
          <w:szCs w:val="18"/>
          <w:lang w:eastAsia="es-CO"/>
        </w:rPr>
        <w:t>Investigaciones</w:t>
      </w:r>
      <w:proofErr w:type="spellEnd"/>
      <w:r w:rsidR="00F754B8">
        <w:rPr>
          <w:color w:val="111111"/>
          <w:sz w:val="18"/>
          <w:szCs w:val="18"/>
          <w:lang w:eastAsia="es-CO"/>
        </w:rPr>
        <w:t>.</w:t>
      </w:r>
    </w:p>
    <w:sectPr w:rsidR="004B713B" w:rsidRPr="00C36A63" w:rsidSect="00774268">
      <w:type w:val="continuous"/>
      <w:pgSz w:w="12240" w:h="15840"/>
      <w:pgMar w:top="700" w:right="758" w:bottom="700" w:left="600" w:header="144" w:footer="425" w:gutter="0"/>
      <w:cols w:num="2" w:space="114" w:equalWidth="0">
        <w:col w:w="5387" w:space="113"/>
        <w:col w:w="538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386B3" w14:textId="77777777" w:rsidR="006B7054" w:rsidRDefault="006B7054">
      <w:r>
        <w:separator/>
      </w:r>
    </w:p>
  </w:endnote>
  <w:endnote w:type="continuationSeparator" w:id="0">
    <w:p w14:paraId="231FAB4C" w14:textId="77777777" w:rsidR="006B7054" w:rsidRDefault="006B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B292" w14:textId="77777777" w:rsidR="00622B44" w:rsidRPr="00622B44" w:rsidRDefault="00622B44" w:rsidP="00622B44">
    <w:pPr>
      <w:pStyle w:val="Piedepgina"/>
      <w:jc w:val="center"/>
      <w:rPr>
        <w:lang w:val="es-ES"/>
      </w:rPr>
    </w:pPr>
    <w:r>
      <w:rPr>
        <w:lang w:val="es-ES"/>
      </w:rPr>
      <w:t>I+D Revista de Investigaciones ISSN 2256-1676   e-ISSN 2539-519X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5A3CF" w14:textId="77777777" w:rsidR="006B7054" w:rsidRDefault="006B7054">
      <w:r>
        <w:separator/>
      </w:r>
    </w:p>
  </w:footnote>
  <w:footnote w:type="continuationSeparator" w:id="0">
    <w:p w14:paraId="6EAB98C2" w14:textId="77777777" w:rsidR="006B7054" w:rsidRDefault="006B70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53C4" w14:textId="77777777" w:rsidR="00124C9E" w:rsidRDefault="00124C9E" w:rsidP="00124C9E">
    <w:pPr>
      <w:pStyle w:val="Textoindependiente"/>
      <w:spacing w:line="14" w:lineRule="auto"/>
      <w:ind w:left="0"/>
      <w:jc w:val="both"/>
      <w:rPr>
        <w:sz w:val="20"/>
      </w:rPr>
    </w:pPr>
  </w:p>
  <w:p w14:paraId="16794838" w14:textId="77777777" w:rsidR="00124C9E" w:rsidRDefault="00124C9E" w:rsidP="00124C9E">
    <w:pPr>
      <w:pStyle w:val="Textoindependiente"/>
      <w:spacing w:line="14" w:lineRule="auto"/>
      <w:ind w:left="0"/>
      <w:jc w:val="both"/>
      <w:rPr>
        <w:sz w:val="20"/>
      </w:rPr>
    </w:pPr>
  </w:p>
  <w:p w14:paraId="45D440CB" w14:textId="77777777" w:rsidR="00124C9E" w:rsidRDefault="00124C9E" w:rsidP="00124C9E">
    <w:pPr>
      <w:pStyle w:val="Textoindependiente"/>
      <w:spacing w:line="14" w:lineRule="auto"/>
      <w:ind w:left="0"/>
      <w:jc w:val="both"/>
      <w:rPr>
        <w:sz w:val="20"/>
      </w:rPr>
    </w:pPr>
  </w:p>
  <w:p w14:paraId="7AC68B47" w14:textId="77777777" w:rsidR="00124C9E" w:rsidRDefault="00124C9E" w:rsidP="00124C9E">
    <w:pPr>
      <w:pStyle w:val="Textoindependiente"/>
      <w:spacing w:line="14" w:lineRule="auto"/>
      <w:ind w:left="0"/>
      <w:jc w:val="both"/>
      <w:rPr>
        <w:sz w:val="20"/>
      </w:rPr>
    </w:pPr>
  </w:p>
  <w:p w14:paraId="2DDA1356" w14:textId="77777777" w:rsidR="00124C9E" w:rsidRDefault="00124C9E" w:rsidP="00124C9E">
    <w:pPr>
      <w:pStyle w:val="Textoindependiente"/>
      <w:spacing w:line="14" w:lineRule="auto"/>
      <w:ind w:left="0"/>
      <w:jc w:val="both"/>
      <w:rPr>
        <w:sz w:val="20"/>
      </w:rPr>
    </w:pPr>
  </w:p>
  <w:p w14:paraId="22249D7D" w14:textId="77777777" w:rsidR="00124C9E" w:rsidRDefault="00124C9E" w:rsidP="00124C9E">
    <w:pPr>
      <w:pStyle w:val="Textoindependiente"/>
      <w:spacing w:line="14" w:lineRule="auto"/>
      <w:ind w:left="0"/>
      <w:jc w:val="both"/>
      <w:rPr>
        <w:sz w:val="20"/>
      </w:rPr>
    </w:pPr>
  </w:p>
  <w:p w14:paraId="71BA96AE" w14:textId="77777777" w:rsidR="00124C9E" w:rsidRDefault="00124C9E" w:rsidP="00124C9E">
    <w:pPr>
      <w:pStyle w:val="Textoindependiente"/>
      <w:spacing w:line="14" w:lineRule="auto"/>
      <w:ind w:left="0"/>
      <w:jc w:val="both"/>
      <w:rPr>
        <w:sz w:val="20"/>
      </w:rPr>
    </w:pPr>
  </w:p>
  <w:p w14:paraId="1E337BFC" w14:textId="77777777" w:rsidR="00124C9E" w:rsidRDefault="00124C9E" w:rsidP="00124C9E">
    <w:pPr>
      <w:pStyle w:val="Textoindependiente"/>
      <w:spacing w:line="14" w:lineRule="auto"/>
      <w:ind w:left="0"/>
      <w:jc w:val="both"/>
      <w:rPr>
        <w:sz w:val="20"/>
      </w:rPr>
    </w:pPr>
  </w:p>
  <w:p w14:paraId="3828463E" w14:textId="77777777" w:rsidR="004B713B" w:rsidRDefault="00124C9E" w:rsidP="00124C9E">
    <w:pPr>
      <w:pStyle w:val="Textoindependiente"/>
      <w:spacing w:line="14" w:lineRule="auto"/>
      <w:ind w:left="0"/>
      <w:jc w:val="both"/>
      <w:rPr>
        <w:sz w:val="20"/>
      </w:rPr>
    </w:pPr>
    <w:r>
      <w:rPr>
        <w:noProof/>
        <w:position w:val="5"/>
        <w:sz w:val="20"/>
      </w:rPr>
      <w:drawing>
        <wp:inline distT="0" distB="0" distL="0" distR="0" wp14:anchorId="3E925C5F" wp14:editId="0FEE7132">
          <wp:extent cx="3359756" cy="652272"/>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359756" cy="652272"/>
                  </a:xfrm>
                  <a:prstGeom prst="rect">
                    <a:avLst/>
                  </a:prstGeom>
                </pic:spPr>
              </pic:pic>
            </a:graphicData>
          </a:graphic>
        </wp:inline>
      </w:drawing>
    </w:r>
    <w:r>
      <w:rPr>
        <w:sz w:val="20"/>
      </w:rPr>
      <w:t xml:space="preserve">                                        </w:t>
    </w:r>
    <w:r>
      <w:rPr>
        <w:noProof/>
        <w:sz w:val="20"/>
      </w:rPr>
      <w:drawing>
        <wp:inline distT="0" distB="0" distL="0" distR="0" wp14:anchorId="497945FC" wp14:editId="4C7E9E93">
          <wp:extent cx="2273188" cy="762952"/>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73188" cy="762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FC2"/>
    <w:multiLevelType w:val="hybridMultilevel"/>
    <w:tmpl w:val="BD7A8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0FE015D"/>
    <w:multiLevelType w:val="hybridMultilevel"/>
    <w:tmpl w:val="E05CB96A"/>
    <w:lvl w:ilvl="0" w:tplc="BFE2ECFC">
      <w:start w:val="4"/>
      <w:numFmt w:val="bullet"/>
      <w:lvlText w:val=""/>
      <w:lvlJc w:val="left"/>
      <w:pPr>
        <w:tabs>
          <w:tab w:val="num" w:pos="720"/>
        </w:tabs>
        <w:ind w:left="720" w:hanging="360"/>
      </w:pPr>
      <w:rPr>
        <w:rFonts w:ascii="Symbol" w:hAnsi="Symbol" w:hint="default"/>
        <w:sz w:val="20"/>
      </w:rPr>
    </w:lvl>
    <w:lvl w:ilvl="1" w:tplc="42041456" w:tentative="1">
      <w:start w:val="1"/>
      <w:numFmt w:val="decimal"/>
      <w:lvlText w:val="%2."/>
      <w:lvlJc w:val="left"/>
      <w:pPr>
        <w:tabs>
          <w:tab w:val="num" w:pos="1440"/>
        </w:tabs>
        <w:ind w:left="1440" w:hanging="360"/>
      </w:pPr>
    </w:lvl>
    <w:lvl w:ilvl="2" w:tplc="94CE436A" w:tentative="1">
      <w:start w:val="1"/>
      <w:numFmt w:val="decimal"/>
      <w:lvlText w:val="%3."/>
      <w:lvlJc w:val="left"/>
      <w:pPr>
        <w:tabs>
          <w:tab w:val="num" w:pos="2160"/>
        </w:tabs>
        <w:ind w:left="2160" w:hanging="360"/>
      </w:pPr>
    </w:lvl>
    <w:lvl w:ilvl="3" w:tplc="CFA43ED6" w:tentative="1">
      <w:start w:val="1"/>
      <w:numFmt w:val="decimal"/>
      <w:lvlText w:val="%4."/>
      <w:lvlJc w:val="left"/>
      <w:pPr>
        <w:tabs>
          <w:tab w:val="num" w:pos="2880"/>
        </w:tabs>
        <w:ind w:left="2880" w:hanging="360"/>
      </w:pPr>
    </w:lvl>
    <w:lvl w:ilvl="4" w:tplc="0C62532A" w:tentative="1">
      <w:start w:val="1"/>
      <w:numFmt w:val="decimal"/>
      <w:lvlText w:val="%5."/>
      <w:lvlJc w:val="left"/>
      <w:pPr>
        <w:tabs>
          <w:tab w:val="num" w:pos="3600"/>
        </w:tabs>
        <w:ind w:left="3600" w:hanging="360"/>
      </w:pPr>
    </w:lvl>
    <w:lvl w:ilvl="5" w:tplc="F542A3E4" w:tentative="1">
      <w:start w:val="1"/>
      <w:numFmt w:val="decimal"/>
      <w:lvlText w:val="%6."/>
      <w:lvlJc w:val="left"/>
      <w:pPr>
        <w:tabs>
          <w:tab w:val="num" w:pos="4320"/>
        </w:tabs>
        <w:ind w:left="4320" w:hanging="360"/>
      </w:pPr>
    </w:lvl>
    <w:lvl w:ilvl="6" w:tplc="CCBA81DE" w:tentative="1">
      <w:start w:val="1"/>
      <w:numFmt w:val="decimal"/>
      <w:lvlText w:val="%7."/>
      <w:lvlJc w:val="left"/>
      <w:pPr>
        <w:tabs>
          <w:tab w:val="num" w:pos="5040"/>
        </w:tabs>
        <w:ind w:left="5040" w:hanging="360"/>
      </w:pPr>
    </w:lvl>
    <w:lvl w:ilvl="7" w:tplc="BA2001A6" w:tentative="1">
      <w:start w:val="1"/>
      <w:numFmt w:val="decimal"/>
      <w:lvlText w:val="%8."/>
      <w:lvlJc w:val="left"/>
      <w:pPr>
        <w:tabs>
          <w:tab w:val="num" w:pos="5760"/>
        </w:tabs>
        <w:ind w:left="5760" w:hanging="360"/>
      </w:pPr>
    </w:lvl>
    <w:lvl w:ilvl="8" w:tplc="B8FC3E78" w:tentative="1">
      <w:start w:val="1"/>
      <w:numFmt w:val="decimal"/>
      <w:lvlText w:val="%9."/>
      <w:lvlJc w:val="left"/>
      <w:pPr>
        <w:tabs>
          <w:tab w:val="num" w:pos="6480"/>
        </w:tabs>
        <w:ind w:left="6480" w:hanging="360"/>
      </w:pPr>
    </w:lvl>
  </w:abstractNum>
  <w:abstractNum w:abstractNumId="2" w15:restartNumberingAfterBreak="0">
    <w:nsid w:val="47FC4377"/>
    <w:multiLevelType w:val="hybridMultilevel"/>
    <w:tmpl w:val="DCFAF3A8"/>
    <w:lvl w:ilvl="0" w:tplc="30E643CC">
      <w:start w:val="5"/>
      <w:numFmt w:val="bullet"/>
      <w:lvlText w:val=""/>
      <w:lvlJc w:val="left"/>
      <w:pPr>
        <w:tabs>
          <w:tab w:val="num" w:pos="720"/>
        </w:tabs>
        <w:ind w:left="720" w:hanging="360"/>
      </w:pPr>
      <w:rPr>
        <w:rFonts w:ascii="Symbol" w:hAnsi="Symbol" w:hint="default"/>
        <w:sz w:val="20"/>
      </w:rPr>
    </w:lvl>
    <w:lvl w:ilvl="1" w:tplc="5F56DE66" w:tentative="1">
      <w:start w:val="1"/>
      <w:numFmt w:val="decimal"/>
      <w:lvlText w:val="%2."/>
      <w:lvlJc w:val="left"/>
      <w:pPr>
        <w:tabs>
          <w:tab w:val="num" w:pos="1440"/>
        </w:tabs>
        <w:ind w:left="1440" w:hanging="360"/>
      </w:pPr>
    </w:lvl>
    <w:lvl w:ilvl="2" w:tplc="ADE239AA" w:tentative="1">
      <w:start w:val="1"/>
      <w:numFmt w:val="decimal"/>
      <w:lvlText w:val="%3."/>
      <w:lvlJc w:val="left"/>
      <w:pPr>
        <w:tabs>
          <w:tab w:val="num" w:pos="2160"/>
        </w:tabs>
        <w:ind w:left="2160" w:hanging="360"/>
      </w:pPr>
    </w:lvl>
    <w:lvl w:ilvl="3" w:tplc="94B67778" w:tentative="1">
      <w:start w:val="1"/>
      <w:numFmt w:val="decimal"/>
      <w:lvlText w:val="%4."/>
      <w:lvlJc w:val="left"/>
      <w:pPr>
        <w:tabs>
          <w:tab w:val="num" w:pos="2880"/>
        </w:tabs>
        <w:ind w:left="2880" w:hanging="360"/>
      </w:pPr>
    </w:lvl>
    <w:lvl w:ilvl="4" w:tplc="A80A209E" w:tentative="1">
      <w:start w:val="1"/>
      <w:numFmt w:val="decimal"/>
      <w:lvlText w:val="%5."/>
      <w:lvlJc w:val="left"/>
      <w:pPr>
        <w:tabs>
          <w:tab w:val="num" w:pos="3600"/>
        </w:tabs>
        <w:ind w:left="3600" w:hanging="360"/>
      </w:pPr>
    </w:lvl>
    <w:lvl w:ilvl="5" w:tplc="B1C0C766" w:tentative="1">
      <w:start w:val="1"/>
      <w:numFmt w:val="decimal"/>
      <w:lvlText w:val="%6."/>
      <w:lvlJc w:val="left"/>
      <w:pPr>
        <w:tabs>
          <w:tab w:val="num" w:pos="4320"/>
        </w:tabs>
        <w:ind w:left="4320" w:hanging="360"/>
      </w:pPr>
    </w:lvl>
    <w:lvl w:ilvl="6" w:tplc="3D22CC28" w:tentative="1">
      <w:start w:val="1"/>
      <w:numFmt w:val="decimal"/>
      <w:lvlText w:val="%7."/>
      <w:lvlJc w:val="left"/>
      <w:pPr>
        <w:tabs>
          <w:tab w:val="num" w:pos="5040"/>
        </w:tabs>
        <w:ind w:left="5040" w:hanging="360"/>
      </w:pPr>
    </w:lvl>
    <w:lvl w:ilvl="7" w:tplc="CC16F20C" w:tentative="1">
      <w:start w:val="1"/>
      <w:numFmt w:val="decimal"/>
      <w:lvlText w:val="%8."/>
      <w:lvlJc w:val="left"/>
      <w:pPr>
        <w:tabs>
          <w:tab w:val="num" w:pos="5760"/>
        </w:tabs>
        <w:ind w:left="5760" w:hanging="360"/>
      </w:pPr>
    </w:lvl>
    <w:lvl w:ilvl="8" w:tplc="6CAC59CE" w:tentative="1">
      <w:start w:val="1"/>
      <w:numFmt w:val="decimal"/>
      <w:lvlText w:val="%9."/>
      <w:lvlJc w:val="left"/>
      <w:pPr>
        <w:tabs>
          <w:tab w:val="num" w:pos="6480"/>
        </w:tabs>
        <w:ind w:left="6480" w:hanging="360"/>
      </w:pPr>
    </w:lvl>
  </w:abstractNum>
  <w:abstractNum w:abstractNumId="3" w15:restartNumberingAfterBreak="0">
    <w:nsid w:val="4CA04CD3"/>
    <w:multiLevelType w:val="hybridMultilevel"/>
    <w:tmpl w:val="E4227822"/>
    <w:lvl w:ilvl="0" w:tplc="1EB8D3EC">
      <w:start w:val="2"/>
      <w:numFmt w:val="bullet"/>
      <w:lvlText w:val=""/>
      <w:lvlJc w:val="left"/>
      <w:pPr>
        <w:tabs>
          <w:tab w:val="num" w:pos="720"/>
        </w:tabs>
        <w:ind w:left="720" w:hanging="360"/>
      </w:pPr>
      <w:rPr>
        <w:rFonts w:ascii="Symbol" w:hAnsi="Symbol" w:hint="default"/>
        <w:sz w:val="20"/>
      </w:rPr>
    </w:lvl>
    <w:lvl w:ilvl="1" w:tplc="9408810C" w:tentative="1">
      <w:start w:val="1"/>
      <w:numFmt w:val="decimal"/>
      <w:lvlText w:val="%2."/>
      <w:lvlJc w:val="left"/>
      <w:pPr>
        <w:tabs>
          <w:tab w:val="num" w:pos="1440"/>
        </w:tabs>
        <w:ind w:left="1440" w:hanging="360"/>
      </w:pPr>
    </w:lvl>
    <w:lvl w:ilvl="2" w:tplc="1B96D442" w:tentative="1">
      <w:start w:val="1"/>
      <w:numFmt w:val="decimal"/>
      <w:lvlText w:val="%3."/>
      <w:lvlJc w:val="left"/>
      <w:pPr>
        <w:tabs>
          <w:tab w:val="num" w:pos="2160"/>
        </w:tabs>
        <w:ind w:left="2160" w:hanging="360"/>
      </w:pPr>
    </w:lvl>
    <w:lvl w:ilvl="3" w:tplc="66D42EB6" w:tentative="1">
      <w:start w:val="1"/>
      <w:numFmt w:val="decimal"/>
      <w:lvlText w:val="%4."/>
      <w:lvlJc w:val="left"/>
      <w:pPr>
        <w:tabs>
          <w:tab w:val="num" w:pos="2880"/>
        </w:tabs>
        <w:ind w:left="2880" w:hanging="360"/>
      </w:pPr>
    </w:lvl>
    <w:lvl w:ilvl="4" w:tplc="5C50EFD2" w:tentative="1">
      <w:start w:val="1"/>
      <w:numFmt w:val="decimal"/>
      <w:lvlText w:val="%5."/>
      <w:lvlJc w:val="left"/>
      <w:pPr>
        <w:tabs>
          <w:tab w:val="num" w:pos="3600"/>
        </w:tabs>
        <w:ind w:left="3600" w:hanging="360"/>
      </w:pPr>
    </w:lvl>
    <w:lvl w:ilvl="5" w:tplc="D8827DE6" w:tentative="1">
      <w:start w:val="1"/>
      <w:numFmt w:val="decimal"/>
      <w:lvlText w:val="%6."/>
      <w:lvlJc w:val="left"/>
      <w:pPr>
        <w:tabs>
          <w:tab w:val="num" w:pos="4320"/>
        </w:tabs>
        <w:ind w:left="4320" w:hanging="360"/>
      </w:pPr>
    </w:lvl>
    <w:lvl w:ilvl="6" w:tplc="5AB2B600" w:tentative="1">
      <w:start w:val="1"/>
      <w:numFmt w:val="decimal"/>
      <w:lvlText w:val="%7."/>
      <w:lvlJc w:val="left"/>
      <w:pPr>
        <w:tabs>
          <w:tab w:val="num" w:pos="5040"/>
        </w:tabs>
        <w:ind w:left="5040" w:hanging="360"/>
      </w:pPr>
    </w:lvl>
    <w:lvl w:ilvl="7" w:tplc="9AD43ACE" w:tentative="1">
      <w:start w:val="1"/>
      <w:numFmt w:val="decimal"/>
      <w:lvlText w:val="%8."/>
      <w:lvlJc w:val="left"/>
      <w:pPr>
        <w:tabs>
          <w:tab w:val="num" w:pos="5760"/>
        </w:tabs>
        <w:ind w:left="5760" w:hanging="360"/>
      </w:pPr>
    </w:lvl>
    <w:lvl w:ilvl="8" w:tplc="6E400380" w:tentative="1">
      <w:start w:val="1"/>
      <w:numFmt w:val="decimal"/>
      <w:lvlText w:val="%9."/>
      <w:lvlJc w:val="left"/>
      <w:pPr>
        <w:tabs>
          <w:tab w:val="num" w:pos="6480"/>
        </w:tabs>
        <w:ind w:left="6480" w:hanging="360"/>
      </w:pPr>
    </w:lvl>
  </w:abstractNum>
  <w:abstractNum w:abstractNumId="4" w15:restartNumberingAfterBreak="0">
    <w:nsid w:val="520F43AF"/>
    <w:multiLevelType w:val="multilevel"/>
    <w:tmpl w:val="9AC6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047473"/>
    <w:multiLevelType w:val="hybridMultilevel"/>
    <w:tmpl w:val="5636B730"/>
    <w:lvl w:ilvl="0" w:tplc="2A2E8806">
      <w:start w:val="6"/>
      <w:numFmt w:val="bullet"/>
      <w:lvlText w:val=""/>
      <w:lvlJc w:val="left"/>
      <w:pPr>
        <w:tabs>
          <w:tab w:val="num" w:pos="720"/>
        </w:tabs>
        <w:ind w:left="720" w:hanging="360"/>
      </w:pPr>
      <w:rPr>
        <w:rFonts w:ascii="Symbol" w:hAnsi="Symbol" w:hint="default"/>
        <w:sz w:val="20"/>
      </w:rPr>
    </w:lvl>
    <w:lvl w:ilvl="1" w:tplc="C874A7BC" w:tentative="1">
      <w:start w:val="1"/>
      <w:numFmt w:val="decimal"/>
      <w:lvlText w:val="%2."/>
      <w:lvlJc w:val="left"/>
      <w:pPr>
        <w:tabs>
          <w:tab w:val="num" w:pos="1440"/>
        </w:tabs>
        <w:ind w:left="1440" w:hanging="360"/>
      </w:pPr>
    </w:lvl>
    <w:lvl w:ilvl="2" w:tplc="8A068EC8" w:tentative="1">
      <w:start w:val="1"/>
      <w:numFmt w:val="decimal"/>
      <w:lvlText w:val="%3."/>
      <w:lvlJc w:val="left"/>
      <w:pPr>
        <w:tabs>
          <w:tab w:val="num" w:pos="2160"/>
        </w:tabs>
        <w:ind w:left="2160" w:hanging="360"/>
      </w:pPr>
    </w:lvl>
    <w:lvl w:ilvl="3" w:tplc="05F03720" w:tentative="1">
      <w:start w:val="1"/>
      <w:numFmt w:val="decimal"/>
      <w:lvlText w:val="%4."/>
      <w:lvlJc w:val="left"/>
      <w:pPr>
        <w:tabs>
          <w:tab w:val="num" w:pos="2880"/>
        </w:tabs>
        <w:ind w:left="2880" w:hanging="360"/>
      </w:pPr>
    </w:lvl>
    <w:lvl w:ilvl="4" w:tplc="0E66C322" w:tentative="1">
      <w:start w:val="1"/>
      <w:numFmt w:val="decimal"/>
      <w:lvlText w:val="%5."/>
      <w:lvlJc w:val="left"/>
      <w:pPr>
        <w:tabs>
          <w:tab w:val="num" w:pos="3600"/>
        </w:tabs>
        <w:ind w:left="3600" w:hanging="360"/>
      </w:pPr>
    </w:lvl>
    <w:lvl w:ilvl="5" w:tplc="793A0BCE" w:tentative="1">
      <w:start w:val="1"/>
      <w:numFmt w:val="decimal"/>
      <w:lvlText w:val="%6."/>
      <w:lvlJc w:val="left"/>
      <w:pPr>
        <w:tabs>
          <w:tab w:val="num" w:pos="4320"/>
        </w:tabs>
        <w:ind w:left="4320" w:hanging="360"/>
      </w:pPr>
    </w:lvl>
    <w:lvl w:ilvl="6" w:tplc="22C8D644" w:tentative="1">
      <w:start w:val="1"/>
      <w:numFmt w:val="decimal"/>
      <w:lvlText w:val="%7."/>
      <w:lvlJc w:val="left"/>
      <w:pPr>
        <w:tabs>
          <w:tab w:val="num" w:pos="5040"/>
        </w:tabs>
        <w:ind w:left="5040" w:hanging="360"/>
      </w:pPr>
    </w:lvl>
    <w:lvl w:ilvl="7" w:tplc="A960437C" w:tentative="1">
      <w:start w:val="1"/>
      <w:numFmt w:val="decimal"/>
      <w:lvlText w:val="%8."/>
      <w:lvlJc w:val="left"/>
      <w:pPr>
        <w:tabs>
          <w:tab w:val="num" w:pos="5760"/>
        </w:tabs>
        <w:ind w:left="5760" w:hanging="360"/>
      </w:pPr>
    </w:lvl>
    <w:lvl w:ilvl="8" w:tplc="52DC3836" w:tentative="1">
      <w:start w:val="1"/>
      <w:numFmt w:val="decimal"/>
      <w:lvlText w:val="%9."/>
      <w:lvlJc w:val="left"/>
      <w:pPr>
        <w:tabs>
          <w:tab w:val="num" w:pos="6480"/>
        </w:tabs>
        <w:ind w:left="6480" w:hanging="360"/>
      </w:pPr>
    </w:lvl>
  </w:abstractNum>
  <w:abstractNum w:abstractNumId="6" w15:restartNumberingAfterBreak="0">
    <w:nsid w:val="5D7E6AAE"/>
    <w:multiLevelType w:val="hybridMultilevel"/>
    <w:tmpl w:val="C87A7D60"/>
    <w:lvl w:ilvl="0" w:tplc="66B4A86E">
      <w:start w:val="3"/>
      <w:numFmt w:val="bullet"/>
      <w:lvlText w:val=""/>
      <w:lvlJc w:val="left"/>
      <w:pPr>
        <w:tabs>
          <w:tab w:val="num" w:pos="720"/>
        </w:tabs>
        <w:ind w:left="720" w:hanging="360"/>
      </w:pPr>
      <w:rPr>
        <w:rFonts w:ascii="Symbol" w:hAnsi="Symbol" w:hint="default"/>
        <w:sz w:val="20"/>
      </w:rPr>
    </w:lvl>
    <w:lvl w:ilvl="1" w:tplc="29448A20" w:tentative="1">
      <w:start w:val="1"/>
      <w:numFmt w:val="decimal"/>
      <w:lvlText w:val="%2."/>
      <w:lvlJc w:val="left"/>
      <w:pPr>
        <w:tabs>
          <w:tab w:val="num" w:pos="1440"/>
        </w:tabs>
        <w:ind w:left="1440" w:hanging="360"/>
      </w:pPr>
    </w:lvl>
    <w:lvl w:ilvl="2" w:tplc="5518052E" w:tentative="1">
      <w:start w:val="1"/>
      <w:numFmt w:val="decimal"/>
      <w:lvlText w:val="%3."/>
      <w:lvlJc w:val="left"/>
      <w:pPr>
        <w:tabs>
          <w:tab w:val="num" w:pos="2160"/>
        </w:tabs>
        <w:ind w:left="2160" w:hanging="360"/>
      </w:pPr>
    </w:lvl>
    <w:lvl w:ilvl="3" w:tplc="F5A45424" w:tentative="1">
      <w:start w:val="1"/>
      <w:numFmt w:val="decimal"/>
      <w:lvlText w:val="%4."/>
      <w:lvlJc w:val="left"/>
      <w:pPr>
        <w:tabs>
          <w:tab w:val="num" w:pos="2880"/>
        </w:tabs>
        <w:ind w:left="2880" w:hanging="360"/>
      </w:pPr>
    </w:lvl>
    <w:lvl w:ilvl="4" w:tplc="697ACB3C" w:tentative="1">
      <w:start w:val="1"/>
      <w:numFmt w:val="decimal"/>
      <w:lvlText w:val="%5."/>
      <w:lvlJc w:val="left"/>
      <w:pPr>
        <w:tabs>
          <w:tab w:val="num" w:pos="3600"/>
        </w:tabs>
        <w:ind w:left="3600" w:hanging="360"/>
      </w:pPr>
    </w:lvl>
    <w:lvl w:ilvl="5" w:tplc="661A7446" w:tentative="1">
      <w:start w:val="1"/>
      <w:numFmt w:val="decimal"/>
      <w:lvlText w:val="%6."/>
      <w:lvlJc w:val="left"/>
      <w:pPr>
        <w:tabs>
          <w:tab w:val="num" w:pos="4320"/>
        </w:tabs>
        <w:ind w:left="4320" w:hanging="360"/>
      </w:pPr>
    </w:lvl>
    <w:lvl w:ilvl="6" w:tplc="3020B2E8" w:tentative="1">
      <w:start w:val="1"/>
      <w:numFmt w:val="decimal"/>
      <w:lvlText w:val="%7."/>
      <w:lvlJc w:val="left"/>
      <w:pPr>
        <w:tabs>
          <w:tab w:val="num" w:pos="5040"/>
        </w:tabs>
        <w:ind w:left="5040" w:hanging="360"/>
      </w:pPr>
    </w:lvl>
    <w:lvl w:ilvl="7" w:tplc="E654BC74" w:tentative="1">
      <w:start w:val="1"/>
      <w:numFmt w:val="decimal"/>
      <w:lvlText w:val="%8."/>
      <w:lvlJc w:val="left"/>
      <w:pPr>
        <w:tabs>
          <w:tab w:val="num" w:pos="5760"/>
        </w:tabs>
        <w:ind w:left="5760" w:hanging="360"/>
      </w:pPr>
    </w:lvl>
    <w:lvl w:ilvl="8" w:tplc="5A0876F8" w:tentative="1">
      <w:start w:val="1"/>
      <w:numFmt w:val="decimal"/>
      <w:lvlText w:val="%9."/>
      <w:lvlJc w:val="left"/>
      <w:pPr>
        <w:tabs>
          <w:tab w:val="num" w:pos="6480"/>
        </w:tabs>
        <w:ind w:left="6480" w:hanging="360"/>
      </w:pPr>
    </w:lvl>
  </w:abstractNum>
  <w:abstractNum w:abstractNumId="7" w15:restartNumberingAfterBreak="0">
    <w:nsid w:val="6D830A4A"/>
    <w:multiLevelType w:val="hybridMultilevel"/>
    <w:tmpl w:val="CFAA5AF6"/>
    <w:lvl w:ilvl="0" w:tplc="20D4E480">
      <w:start w:val="1"/>
      <w:numFmt w:val="lowerLetter"/>
      <w:lvlText w:val="(%1)"/>
      <w:lvlJc w:val="left"/>
      <w:pPr>
        <w:ind w:left="120" w:hanging="367"/>
        <w:jc w:val="left"/>
      </w:pPr>
      <w:rPr>
        <w:rFonts w:ascii="Times New Roman" w:eastAsia="Times New Roman" w:hAnsi="Times New Roman" w:cs="Times New Roman" w:hint="default"/>
        <w:color w:val="231F20"/>
        <w:spacing w:val="-20"/>
        <w:w w:val="98"/>
        <w:sz w:val="24"/>
        <w:szCs w:val="24"/>
      </w:rPr>
    </w:lvl>
    <w:lvl w:ilvl="1" w:tplc="A5C0270A">
      <w:numFmt w:val="bullet"/>
      <w:lvlText w:val="•"/>
      <w:lvlJc w:val="left"/>
      <w:pPr>
        <w:ind w:left="660" w:hanging="367"/>
      </w:pPr>
      <w:rPr>
        <w:rFonts w:hint="default"/>
      </w:rPr>
    </w:lvl>
    <w:lvl w:ilvl="2" w:tplc="013C9DD4">
      <w:numFmt w:val="bullet"/>
      <w:lvlText w:val="•"/>
      <w:lvlJc w:val="left"/>
      <w:pPr>
        <w:ind w:left="1201" w:hanging="367"/>
      </w:pPr>
      <w:rPr>
        <w:rFonts w:hint="default"/>
      </w:rPr>
    </w:lvl>
    <w:lvl w:ilvl="3" w:tplc="685634AA">
      <w:numFmt w:val="bullet"/>
      <w:lvlText w:val="•"/>
      <w:lvlJc w:val="left"/>
      <w:pPr>
        <w:ind w:left="1741" w:hanging="367"/>
      </w:pPr>
      <w:rPr>
        <w:rFonts w:hint="default"/>
      </w:rPr>
    </w:lvl>
    <w:lvl w:ilvl="4" w:tplc="C1243CD4">
      <w:numFmt w:val="bullet"/>
      <w:lvlText w:val="•"/>
      <w:lvlJc w:val="left"/>
      <w:pPr>
        <w:ind w:left="2282" w:hanging="367"/>
      </w:pPr>
      <w:rPr>
        <w:rFonts w:hint="default"/>
      </w:rPr>
    </w:lvl>
    <w:lvl w:ilvl="5" w:tplc="016CD5A4">
      <w:numFmt w:val="bullet"/>
      <w:lvlText w:val="•"/>
      <w:lvlJc w:val="left"/>
      <w:pPr>
        <w:ind w:left="2823" w:hanging="367"/>
      </w:pPr>
      <w:rPr>
        <w:rFonts w:hint="default"/>
      </w:rPr>
    </w:lvl>
    <w:lvl w:ilvl="6" w:tplc="B6B82C3A">
      <w:numFmt w:val="bullet"/>
      <w:lvlText w:val="•"/>
      <w:lvlJc w:val="left"/>
      <w:pPr>
        <w:ind w:left="3363" w:hanging="367"/>
      </w:pPr>
      <w:rPr>
        <w:rFonts w:hint="default"/>
      </w:rPr>
    </w:lvl>
    <w:lvl w:ilvl="7" w:tplc="3A24C2A6">
      <w:numFmt w:val="bullet"/>
      <w:lvlText w:val="•"/>
      <w:lvlJc w:val="left"/>
      <w:pPr>
        <w:ind w:left="3904" w:hanging="367"/>
      </w:pPr>
      <w:rPr>
        <w:rFonts w:hint="default"/>
      </w:rPr>
    </w:lvl>
    <w:lvl w:ilvl="8" w:tplc="14BEFAD8">
      <w:numFmt w:val="bullet"/>
      <w:lvlText w:val="•"/>
      <w:lvlJc w:val="left"/>
      <w:pPr>
        <w:ind w:left="4445" w:hanging="367"/>
      </w:pPr>
      <w:rPr>
        <w:rFonts w:hint="default"/>
      </w:rPr>
    </w:lvl>
  </w:abstractNum>
  <w:num w:numId="1">
    <w:abstractNumId w:val="7"/>
  </w:num>
  <w:num w:numId="2">
    <w:abstractNumId w:val="0"/>
  </w:num>
  <w:num w:numId="3">
    <w:abstractNumId w:val="4"/>
    <w:lvlOverride w:ilvl="0">
      <w:lvl w:ilvl="0">
        <w:numFmt w:val="bullet"/>
        <w:lvlText w:val=""/>
        <w:lvlJc w:val="left"/>
        <w:pPr>
          <w:tabs>
            <w:tab w:val="num" w:pos="720"/>
          </w:tabs>
          <w:ind w:left="720" w:hanging="360"/>
        </w:pPr>
        <w:rPr>
          <w:rFonts w:ascii="Symbol" w:hAnsi="Symbol" w:hint="default"/>
          <w:sz w:val="20"/>
        </w:rPr>
      </w:lvl>
    </w:lvlOverride>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3B"/>
    <w:rsid w:val="00026228"/>
    <w:rsid w:val="00047322"/>
    <w:rsid w:val="00047E5A"/>
    <w:rsid w:val="00091BBF"/>
    <w:rsid w:val="000A522E"/>
    <w:rsid w:val="000A56A4"/>
    <w:rsid w:val="000C70E9"/>
    <w:rsid w:val="000F75C9"/>
    <w:rsid w:val="00124C9E"/>
    <w:rsid w:val="00227140"/>
    <w:rsid w:val="002734B8"/>
    <w:rsid w:val="00296636"/>
    <w:rsid w:val="003308B4"/>
    <w:rsid w:val="00404117"/>
    <w:rsid w:val="00452438"/>
    <w:rsid w:val="00491F4F"/>
    <w:rsid w:val="004B4862"/>
    <w:rsid w:val="004B713B"/>
    <w:rsid w:val="005C26AE"/>
    <w:rsid w:val="005C721A"/>
    <w:rsid w:val="00622B44"/>
    <w:rsid w:val="006920B6"/>
    <w:rsid w:val="006A0E6F"/>
    <w:rsid w:val="006A3CB8"/>
    <w:rsid w:val="006B7054"/>
    <w:rsid w:val="006E4005"/>
    <w:rsid w:val="00766CDD"/>
    <w:rsid w:val="00774268"/>
    <w:rsid w:val="007A0079"/>
    <w:rsid w:val="007C71FC"/>
    <w:rsid w:val="00811950"/>
    <w:rsid w:val="008758A3"/>
    <w:rsid w:val="0096410D"/>
    <w:rsid w:val="00983F76"/>
    <w:rsid w:val="00994505"/>
    <w:rsid w:val="009F4265"/>
    <w:rsid w:val="00A223C7"/>
    <w:rsid w:val="00B204DB"/>
    <w:rsid w:val="00B81A11"/>
    <w:rsid w:val="00C36A63"/>
    <w:rsid w:val="00CD7B86"/>
    <w:rsid w:val="00D452D0"/>
    <w:rsid w:val="00D57673"/>
    <w:rsid w:val="00D84C25"/>
    <w:rsid w:val="00E07FFC"/>
    <w:rsid w:val="00E34A03"/>
    <w:rsid w:val="00F47794"/>
    <w:rsid w:val="00F6245F"/>
    <w:rsid w:val="00F754B8"/>
    <w:rsid w:val="00F91245"/>
    <w:rsid w:val="00FA0254"/>
    <w:rsid w:val="00FC48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E48AD"/>
  <w15:docId w15:val="{8856255C-BD00-49C5-9453-3CFFA4A4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27" w:right="117"/>
      <w:jc w:val="center"/>
      <w:outlineLvl w:val="0"/>
    </w:pPr>
    <w:rPr>
      <w:sz w:val="28"/>
      <w:szCs w:val="28"/>
    </w:rPr>
  </w:style>
  <w:style w:type="paragraph" w:styleId="Ttulo2">
    <w:name w:val="heading 2"/>
    <w:basedOn w:val="Normal"/>
    <w:uiPriority w:val="1"/>
    <w:qFormat/>
    <w:pPr>
      <w:ind w:left="1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sid w:val="00124C9E"/>
    <w:pPr>
      <w:ind w:left="119" w:firstLine="284"/>
    </w:pPr>
    <w:rPr>
      <w:sz w:val="24"/>
      <w:szCs w:val="24"/>
    </w:rPr>
  </w:style>
  <w:style w:type="paragraph" w:styleId="Prrafodelista">
    <w:name w:val="List Paragraph"/>
    <w:basedOn w:val="Normal"/>
    <w:uiPriority w:val="34"/>
    <w:qFormat/>
    <w:pPr>
      <w:ind w:left="120" w:hanging="339"/>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A0079"/>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079"/>
    <w:rPr>
      <w:rFonts w:ascii="Tahoma" w:eastAsia="Times New Roman" w:hAnsi="Tahoma" w:cs="Tahoma"/>
      <w:sz w:val="16"/>
      <w:szCs w:val="16"/>
    </w:rPr>
  </w:style>
  <w:style w:type="character" w:styleId="Hipervnculo">
    <w:name w:val="Hyperlink"/>
    <w:basedOn w:val="Fuentedeprrafopredeter"/>
    <w:uiPriority w:val="99"/>
    <w:unhideWhenUsed/>
    <w:rsid w:val="007A0079"/>
    <w:rPr>
      <w:color w:val="0000FF" w:themeColor="hyperlink"/>
      <w:u w:val="single"/>
    </w:rPr>
  </w:style>
  <w:style w:type="paragraph" w:styleId="Encabezado">
    <w:name w:val="header"/>
    <w:basedOn w:val="Normal"/>
    <w:link w:val="EncabezadoCar"/>
    <w:uiPriority w:val="99"/>
    <w:unhideWhenUsed/>
    <w:rsid w:val="00124C9E"/>
    <w:pPr>
      <w:tabs>
        <w:tab w:val="center" w:pos="4252"/>
        <w:tab w:val="right" w:pos="8504"/>
      </w:tabs>
    </w:pPr>
  </w:style>
  <w:style w:type="character" w:customStyle="1" w:styleId="EncabezadoCar">
    <w:name w:val="Encabezado Car"/>
    <w:basedOn w:val="Fuentedeprrafopredeter"/>
    <w:link w:val="Encabezado"/>
    <w:uiPriority w:val="99"/>
    <w:rsid w:val="00124C9E"/>
    <w:rPr>
      <w:rFonts w:ascii="Times New Roman" w:eastAsia="Times New Roman" w:hAnsi="Times New Roman" w:cs="Times New Roman"/>
    </w:rPr>
  </w:style>
  <w:style w:type="paragraph" w:styleId="Piedepgina">
    <w:name w:val="footer"/>
    <w:basedOn w:val="Normal"/>
    <w:link w:val="PiedepginaCar"/>
    <w:uiPriority w:val="99"/>
    <w:unhideWhenUsed/>
    <w:rsid w:val="00124C9E"/>
    <w:pPr>
      <w:tabs>
        <w:tab w:val="center" w:pos="4252"/>
        <w:tab w:val="right" w:pos="8504"/>
      </w:tabs>
    </w:pPr>
  </w:style>
  <w:style w:type="character" w:customStyle="1" w:styleId="PiedepginaCar">
    <w:name w:val="Pie de página Car"/>
    <w:basedOn w:val="Fuentedeprrafopredeter"/>
    <w:link w:val="Piedepgina"/>
    <w:uiPriority w:val="99"/>
    <w:rsid w:val="00124C9E"/>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766CDD"/>
    <w:rPr>
      <w:sz w:val="16"/>
      <w:szCs w:val="16"/>
    </w:rPr>
  </w:style>
  <w:style w:type="paragraph" w:styleId="Textocomentario">
    <w:name w:val="annotation text"/>
    <w:basedOn w:val="Normal"/>
    <w:link w:val="TextocomentarioCar"/>
    <w:uiPriority w:val="99"/>
    <w:semiHidden/>
    <w:unhideWhenUsed/>
    <w:rsid w:val="00766CDD"/>
    <w:rPr>
      <w:sz w:val="20"/>
      <w:szCs w:val="20"/>
    </w:rPr>
  </w:style>
  <w:style w:type="character" w:customStyle="1" w:styleId="TextocomentarioCar">
    <w:name w:val="Texto comentario Car"/>
    <w:basedOn w:val="Fuentedeprrafopredeter"/>
    <w:link w:val="Textocomentario"/>
    <w:uiPriority w:val="99"/>
    <w:semiHidden/>
    <w:rsid w:val="00766CDD"/>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66CDD"/>
    <w:rPr>
      <w:b/>
      <w:bCs/>
    </w:rPr>
  </w:style>
  <w:style w:type="character" w:customStyle="1" w:styleId="AsuntodelcomentarioCar">
    <w:name w:val="Asunto del comentario Car"/>
    <w:basedOn w:val="TextocomentarioCar"/>
    <w:link w:val="Asuntodelcomentario"/>
    <w:uiPriority w:val="99"/>
    <w:semiHidden/>
    <w:rsid w:val="00766CD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11950"/>
    <w:pPr>
      <w:widowControl/>
      <w:autoSpaceDE/>
      <w:autoSpaceDN/>
      <w:spacing w:before="100" w:beforeAutospacing="1" w:after="100" w:afterAutospacing="1"/>
    </w:pPr>
    <w:rPr>
      <w:sz w:val="24"/>
      <w:szCs w:val="24"/>
      <w:lang w:val="es-CO" w:eastAsia="es-CO"/>
    </w:rPr>
  </w:style>
  <w:style w:type="character" w:styleId="Hipervnculovisitado">
    <w:name w:val="FollowedHyperlink"/>
    <w:basedOn w:val="Fuentedeprrafopredeter"/>
    <w:uiPriority w:val="99"/>
    <w:semiHidden/>
    <w:unhideWhenUsed/>
    <w:rsid w:val="00F75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c-sa/4.0/dee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sa/4.0/deed.es"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800F20E3-F771-4A1D-84D1-1B2A826D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1096</Words>
  <Characters>6253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Torres</dc:creator>
  <cp:lastModifiedBy>mileidy alvarez melgarejo</cp:lastModifiedBy>
  <cp:revision>3</cp:revision>
  <dcterms:created xsi:type="dcterms:W3CDTF">2019-04-13T16:35:00Z</dcterms:created>
  <dcterms:modified xsi:type="dcterms:W3CDTF">2019-04-13T16:39:00Z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Adobe InDesign CC 2017 (Windows)</vt:lpwstr>
  </property>
  <property fmtid="{D5CDD505-2E9C-101B-9397-08002B2CF9AE}" pid="4" name="LastSaved">
    <vt:filetime>2017-09-19T00:00:00Z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